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96" w:rsidRDefault="00475396" w:rsidP="00475396">
      <w:pPr>
        <w:pStyle w:val="ConsPlusNormal"/>
        <w:jc w:val="right"/>
        <w:outlineLvl w:val="0"/>
      </w:pPr>
      <w:r>
        <w:t>Приложение 6</w:t>
      </w:r>
      <w:bookmarkStart w:id="0" w:name="_GoBack"/>
      <w:bookmarkEnd w:id="0"/>
    </w:p>
    <w:p w:rsidR="00475396" w:rsidRDefault="00475396" w:rsidP="00475396">
      <w:pPr>
        <w:pStyle w:val="ConsPlusNormal"/>
        <w:jc w:val="right"/>
      </w:pPr>
      <w:r>
        <w:t>к закону Белгородской области</w:t>
      </w:r>
    </w:p>
    <w:p w:rsidR="00475396" w:rsidRDefault="00475396" w:rsidP="00475396">
      <w:pPr>
        <w:pStyle w:val="ConsPlusNormal"/>
        <w:jc w:val="right"/>
      </w:pPr>
      <w:r>
        <w:t>"Об областном бюджете на 2022 год и</w:t>
      </w:r>
    </w:p>
    <w:p w:rsidR="00475396" w:rsidRDefault="00475396" w:rsidP="00475396">
      <w:pPr>
        <w:pStyle w:val="ConsPlusNormal"/>
        <w:jc w:val="right"/>
      </w:pPr>
      <w:r>
        <w:t>на плановый период 2023 и 2024 годов"</w:t>
      </w:r>
    </w:p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Title"/>
        <w:jc w:val="center"/>
      </w:pPr>
      <w:bookmarkStart w:id="1" w:name="Par941"/>
      <w:bookmarkEnd w:id="1"/>
      <w:r>
        <w:t>ДИФФЕРЕНЦИРОВАННЫЕ НОРМАТИВЫ</w:t>
      </w:r>
    </w:p>
    <w:p w:rsidR="00475396" w:rsidRDefault="00475396" w:rsidP="00475396">
      <w:pPr>
        <w:pStyle w:val="ConsPlusTitle"/>
        <w:jc w:val="center"/>
      </w:pPr>
      <w:r>
        <w:t>ОТЧИСЛЕНИЙ В БЮДЖЕТЫ МУНИЦИПАЛЬНЫХ РАЙОНОВ, ГОРОДСКИХ</w:t>
      </w:r>
    </w:p>
    <w:p w:rsidR="00475396" w:rsidRDefault="00475396" w:rsidP="00475396">
      <w:pPr>
        <w:pStyle w:val="ConsPlusTitle"/>
        <w:jc w:val="center"/>
      </w:pPr>
      <w:r>
        <w:t>ОКРУГОВ, ГОРОДСКИХ ПОСЕЛЕНИЙ ОТ АКЦИЗОВ НА АВТОМОБИЛЬНЫЙ</w:t>
      </w:r>
    </w:p>
    <w:p w:rsidR="00475396" w:rsidRDefault="00475396" w:rsidP="00475396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475396" w:rsidRDefault="00475396" w:rsidP="00475396">
      <w:pPr>
        <w:pStyle w:val="ConsPlusTitle"/>
        <w:jc w:val="center"/>
      </w:pPr>
      <w:r>
        <w:t>ДЛЯ ДИЗЕЛЬНЫХ И (ИЛИ) КАРБЮРАТОРНЫХ (ИНЖЕКТОРНЫХ)</w:t>
      </w:r>
    </w:p>
    <w:p w:rsidR="00475396" w:rsidRDefault="00475396" w:rsidP="00475396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475396" w:rsidRDefault="00475396" w:rsidP="00475396">
      <w:pPr>
        <w:pStyle w:val="ConsPlusTitle"/>
        <w:jc w:val="center"/>
      </w:pPr>
      <w:r>
        <w:t>РАСПРЕДЕЛЕННЫХ В ЦЕЛЯХ ФОРМИРОВАНИЯ ДОРОЖНЫХ ФОНДОВ</w:t>
      </w:r>
    </w:p>
    <w:p w:rsidR="00475396" w:rsidRDefault="00475396" w:rsidP="00475396">
      <w:pPr>
        <w:pStyle w:val="ConsPlusTitle"/>
        <w:jc w:val="center"/>
      </w:pPr>
      <w:r>
        <w:t>СУБЪЕКТОВ РОССИЙСКОЙ ФЕДЕРАЦИИ, НА 2022 ГОД И НА ПЛАНОВЫЙ</w:t>
      </w:r>
    </w:p>
    <w:p w:rsidR="00475396" w:rsidRDefault="00475396" w:rsidP="00475396">
      <w:pPr>
        <w:pStyle w:val="ConsPlusTitle"/>
        <w:jc w:val="center"/>
      </w:pPr>
      <w:r>
        <w:t>ПЕРИОД 2023 И 2024 ГОДОВ</w:t>
      </w:r>
    </w:p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Normal"/>
        <w:jc w:val="right"/>
      </w:pPr>
      <w:r>
        <w:t>(в процентах)</w:t>
      </w:r>
    </w:p>
    <w:p w:rsidR="00475396" w:rsidRDefault="00475396" w:rsidP="0047539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191"/>
        <w:gridCol w:w="1191"/>
        <w:gridCol w:w="1191"/>
      </w:tblGrid>
      <w:tr w:rsidR="00475396" w:rsidTr="00DB662A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Наименование муниципальных районов, городских округов, городских поселений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Норматив отчислений в бюджеты муниципальных районов, городских округов, городских поселений, %</w:t>
            </w:r>
          </w:p>
        </w:tc>
      </w:tr>
      <w:tr w:rsidR="00475396" w:rsidTr="00DB662A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96" w:rsidRDefault="00475396" w:rsidP="00DB662A">
            <w:pPr>
              <w:pStyle w:val="ConsPlusNormal"/>
              <w:jc w:val="center"/>
            </w:pPr>
            <w:r>
              <w:t>4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"Белгородский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1,22566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1,21997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1,21443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Разумное"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0,11760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0,11705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0,11691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Октябрьский"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0,05312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0,05287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0,05240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Северный"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0,11268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0,11106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"Борисовский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0,14094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0,14097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0,14021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Борисовка"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0,08183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0,08076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0,08064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"Вейделевский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0,21451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0,21352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0,21301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Вейделевка"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0,05450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0,05370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lastRenderedPageBreak/>
              <w:t>Муниципальное образование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"Волоконовский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0,21678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0,21875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0,21692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Волоконовка"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0,06770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0,06647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0,06581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Пятницкое"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center"/>
            </w:pPr>
            <w:r>
              <w:t>0,05289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center"/>
            </w:pPr>
            <w:r>
              <w:t>0,05058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center"/>
            </w:pPr>
            <w:r>
              <w:t>0,05009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"Ивнянский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0,21885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0,21784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0,21754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Ивня"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0,04781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"Корочанский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0,40746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0,42253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0,42201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"Город Короча"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0,05082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0,03362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0,03328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"Красненский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0,17105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0,17031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0,16858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"Красногвардейский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0,33726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0,33573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0,33275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"Город Бирюч"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0,04691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"Краснояружский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0,13809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0,13612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Красная Яруга"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0,10839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0,10788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0,10679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"Прохоровский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0,27536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0,27309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0,28224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both"/>
            </w:pPr>
            <w:r>
              <w:t>Городское поселение "Поселок Прохоровка"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0,07914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0,07977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0,07902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"Ракитянский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0,16848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0,16695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0,15478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lastRenderedPageBreak/>
              <w:t>Городское поселение "Поселок Ракитное"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0,09665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Пролетарский"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0,04207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"Ровеньский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0,26179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0,25958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0,25919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Ровеньки"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0,07952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0,08015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0,07935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Муниципальное образование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Муниципальный район "Чернянский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0,19829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0,19973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Городское поселение "Поселок Чернянка"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0,09756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0,09711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0,09613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Алексеевский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0,54792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0,54538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0,53999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Городской округ "Город Белгород"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0,42333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0,42137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0,41711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Валуйский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0,49366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0,49137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0,49231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Грайворонский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0,25869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0,25749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0,25649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Губкинский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0,71813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0,72221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0,73425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Новооскольский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0,39925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0,39739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0,40642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Старооскольский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0,81604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0,81544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0,81722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Шебекинский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0,71103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0,70712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0,70617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</w:pPr>
            <w:r>
              <w:t>Яковлевский городской округ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0,47218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0,50269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0,51391</w:t>
            </w:r>
          </w:p>
        </w:tc>
      </w:tr>
      <w:tr w:rsidR="00475396" w:rsidTr="00DB662A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10,000000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96" w:rsidRDefault="00475396" w:rsidP="00DB662A">
            <w:pPr>
              <w:pStyle w:val="ConsPlusNormal"/>
              <w:jc w:val="right"/>
            </w:pPr>
            <w:r>
              <w:t>10,000000</w:t>
            </w:r>
          </w:p>
        </w:tc>
      </w:tr>
    </w:tbl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Normal"/>
        <w:jc w:val="both"/>
      </w:pPr>
    </w:p>
    <w:p w:rsidR="00475396" w:rsidRDefault="00475396" w:rsidP="00475396">
      <w:pPr>
        <w:pStyle w:val="ConsPlusNormal"/>
        <w:jc w:val="both"/>
      </w:pPr>
    </w:p>
    <w:p w:rsidR="00285845" w:rsidRDefault="00475396"/>
    <w:sectPr w:rsidR="00285845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47539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7539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7539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7539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47539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7539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47539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47539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47539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96"/>
    <w:rsid w:val="00475396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8F45-8445-499A-9E86-4700330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5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2022-07-14T07:18:00Z</dcterms:created>
  <dcterms:modified xsi:type="dcterms:W3CDTF">2022-07-14T07:19:00Z</dcterms:modified>
</cp:coreProperties>
</file>