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65" w:rsidRDefault="00DF3565" w:rsidP="00DF3565">
      <w:pPr>
        <w:pStyle w:val="ConsPlusNormal"/>
        <w:jc w:val="right"/>
        <w:outlineLvl w:val="0"/>
      </w:pPr>
      <w:r>
        <w:t>Приложение 7</w:t>
      </w:r>
    </w:p>
    <w:p w:rsidR="00DF3565" w:rsidRDefault="00DF3565" w:rsidP="00DF3565">
      <w:pPr>
        <w:pStyle w:val="ConsPlusNormal"/>
        <w:jc w:val="right"/>
      </w:pPr>
      <w:r>
        <w:t xml:space="preserve">к закону </w:t>
      </w:r>
      <w:bookmarkStart w:id="0" w:name="_GoBack"/>
      <w:bookmarkEnd w:id="0"/>
    </w:p>
    <w:p w:rsidR="00DF3565" w:rsidRDefault="00DF3565" w:rsidP="00DF3565">
      <w:pPr>
        <w:pStyle w:val="ConsPlusNormal"/>
        <w:jc w:val="right"/>
      </w:pPr>
      <w:r>
        <w:t>Белгородской области</w:t>
      </w:r>
    </w:p>
    <w:p w:rsidR="00DF3565" w:rsidRDefault="00DF3565" w:rsidP="00DF3565">
      <w:pPr>
        <w:pStyle w:val="ConsPlusNormal"/>
        <w:jc w:val="right"/>
      </w:pPr>
      <w:r>
        <w:t>"Об областном бюджете на 2022 год и</w:t>
      </w:r>
    </w:p>
    <w:p w:rsidR="00DF3565" w:rsidRDefault="00DF3565" w:rsidP="00DF3565">
      <w:pPr>
        <w:pStyle w:val="ConsPlusNormal"/>
        <w:jc w:val="right"/>
      </w:pPr>
      <w:r>
        <w:t>на плановый период 2023 и 2024 годов"</w:t>
      </w:r>
    </w:p>
    <w:p w:rsidR="00DF3565" w:rsidRDefault="00DF3565" w:rsidP="00DF3565">
      <w:pPr>
        <w:pStyle w:val="ConsPlusNormal"/>
        <w:jc w:val="both"/>
      </w:pPr>
    </w:p>
    <w:p w:rsidR="00DF3565" w:rsidRDefault="00DF3565" w:rsidP="00DF3565">
      <w:pPr>
        <w:pStyle w:val="ConsPlusTitle"/>
        <w:jc w:val="center"/>
      </w:pPr>
      <w:bookmarkStart w:id="1" w:name="Par1248"/>
      <w:bookmarkEnd w:id="1"/>
      <w:r>
        <w:t>ДИФФЕРЕНЦИРОВАННЫЕ НОРМАТИВЫ</w:t>
      </w:r>
    </w:p>
    <w:p w:rsidR="00DF3565" w:rsidRDefault="00DF3565" w:rsidP="00DF3565">
      <w:pPr>
        <w:pStyle w:val="ConsPlusTitle"/>
        <w:jc w:val="center"/>
      </w:pPr>
      <w:r>
        <w:t>ОТЧИСЛЕНИЙ В БЮДЖЕТЫ МУНИЦИПАЛЬНЫХ РАЙОНОВ И ГОРОДСКИХ</w:t>
      </w:r>
    </w:p>
    <w:p w:rsidR="00DF3565" w:rsidRDefault="00DF3565" w:rsidP="00DF3565">
      <w:pPr>
        <w:pStyle w:val="ConsPlusTitle"/>
        <w:jc w:val="center"/>
      </w:pPr>
      <w:r>
        <w:t>ОКРУГОВ ОТ НАЛОГА, ВЗИМАЕМОГО В СВЯЗИ С ПРИМЕНЕНИЕМ</w:t>
      </w:r>
    </w:p>
    <w:p w:rsidR="00DF3565" w:rsidRDefault="00DF3565" w:rsidP="00DF3565">
      <w:pPr>
        <w:pStyle w:val="ConsPlusTitle"/>
        <w:jc w:val="center"/>
      </w:pPr>
      <w:r>
        <w:t>УПРОЩЕННОЙ СИСТЕМЫ НАЛОГООБЛОЖЕНИЯ, НА 2022 ГОД</w:t>
      </w:r>
    </w:p>
    <w:p w:rsidR="00DF3565" w:rsidRDefault="00DF3565" w:rsidP="00DF3565">
      <w:pPr>
        <w:pStyle w:val="ConsPlusTitle"/>
        <w:jc w:val="center"/>
      </w:pPr>
      <w:r>
        <w:t>И НА ПЛАНОВЫЙ ПЕРИОД 2023 И 2024 ГОДОВ</w:t>
      </w:r>
    </w:p>
    <w:p w:rsidR="00DF3565" w:rsidRDefault="00DF3565" w:rsidP="00DF3565">
      <w:pPr>
        <w:pStyle w:val="ConsPlusNormal"/>
        <w:jc w:val="both"/>
      </w:pPr>
    </w:p>
    <w:p w:rsidR="00DF3565" w:rsidRDefault="00DF3565" w:rsidP="00DF3565">
      <w:pPr>
        <w:pStyle w:val="ConsPlusNormal"/>
        <w:jc w:val="right"/>
      </w:pPr>
      <w:r>
        <w:t>(в процентах)</w:t>
      </w:r>
    </w:p>
    <w:p w:rsidR="00DF3565" w:rsidRDefault="00DF3565" w:rsidP="00DF356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4535"/>
      </w:tblGrid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65" w:rsidRDefault="00DF3565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65" w:rsidRDefault="00DF3565" w:rsidP="00B26E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65" w:rsidRDefault="00DF3565" w:rsidP="00B26E87">
            <w:pPr>
              <w:pStyle w:val="ConsPlusNormal"/>
              <w:jc w:val="center"/>
            </w:pPr>
            <w:r>
              <w:t>Норматив отчислений в бюджеты муниципальных районов и городских округов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65" w:rsidRDefault="00DF3565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65" w:rsidRDefault="00DF3565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65" w:rsidRDefault="00DF3565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Алексеевский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6,9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Белгородский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3,9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Борисовский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8,7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Валуйский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16,4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Вейделевский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16,3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Волоконовский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16,8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Грайворонский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7,7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Губкинский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16,4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Ивнянский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18,2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Корочанский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10,3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Красненский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7,4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Красногвардейский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11,0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Краснояружский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8,4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Новооскольский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11,2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Прохоровский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23,4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Ракитянский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21,9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Ровеньский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17,4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Чернянский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12,9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Шебекинский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10,2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Яковлевский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6,5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г. Белгород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6,3</w:t>
            </w:r>
          </w:p>
        </w:tc>
      </w:tr>
      <w:tr w:rsidR="00DF356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</w:pPr>
            <w:r>
              <w:t>Старооскольский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65" w:rsidRDefault="00DF3565" w:rsidP="00B26E87">
            <w:pPr>
              <w:pStyle w:val="ConsPlusNormal"/>
              <w:jc w:val="center"/>
            </w:pPr>
            <w:r>
              <w:t>11,5</w:t>
            </w:r>
          </w:p>
        </w:tc>
      </w:tr>
    </w:tbl>
    <w:p w:rsidR="00DF3565" w:rsidRDefault="00DF3565" w:rsidP="00DF3565">
      <w:pPr>
        <w:pStyle w:val="ConsPlusNormal"/>
        <w:jc w:val="both"/>
      </w:pPr>
    </w:p>
    <w:p w:rsidR="00DF3565" w:rsidRDefault="00DF3565" w:rsidP="00DF3565">
      <w:pPr>
        <w:pStyle w:val="ConsPlusNormal"/>
        <w:jc w:val="both"/>
      </w:pPr>
    </w:p>
    <w:p w:rsidR="00DF3565" w:rsidRDefault="00DF3565" w:rsidP="00DF3565">
      <w:pPr>
        <w:pStyle w:val="ConsPlusNormal"/>
        <w:jc w:val="both"/>
      </w:pPr>
    </w:p>
    <w:p w:rsidR="00DF3565" w:rsidRDefault="00DF3565" w:rsidP="00DF3565">
      <w:pPr>
        <w:pStyle w:val="ConsPlusNormal"/>
        <w:jc w:val="both"/>
      </w:pPr>
    </w:p>
    <w:p w:rsidR="00DF3565" w:rsidRDefault="00DF3565" w:rsidP="00DF3565">
      <w:pPr>
        <w:pStyle w:val="ConsPlusNormal"/>
        <w:jc w:val="both"/>
      </w:pPr>
    </w:p>
    <w:p w:rsidR="00285845" w:rsidRDefault="00DF3565"/>
    <w:sectPr w:rsidR="00285845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FC" w:rsidRDefault="00DF35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422F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DF356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DF356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DF356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422FC" w:rsidRDefault="00DF3565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422F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DF356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02.11.2022)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DF356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 w:rsidR="002422FC" w:rsidRDefault="00DF35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422FC" w:rsidRDefault="00DF356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65"/>
    <w:rsid w:val="004F5D51"/>
    <w:rsid w:val="006C1573"/>
    <w:rsid w:val="00D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7695D-09AB-4A95-98D3-3F5C75DD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2022-11-14T10:20:00Z</dcterms:created>
  <dcterms:modified xsi:type="dcterms:W3CDTF">2022-11-14T10:20:00Z</dcterms:modified>
</cp:coreProperties>
</file>