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1F8" w:rsidRP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</w:t>
      </w:r>
    </w:p>
    <w:p w:rsidR="005E51F8" w:rsidRP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закона Белгородской области </w:t>
      </w:r>
    </w:p>
    <w:p w:rsidR="005E51F8" w:rsidRP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в закон Белгородской области </w:t>
      </w:r>
    </w:p>
    <w:p w:rsidR="005E51F8" w:rsidRP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областном бюджете на 202</w:t>
      </w:r>
      <w:r w:rsidR="00C85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</w:t>
      </w:r>
    </w:p>
    <w:p w:rsidR="005E51F8" w:rsidRP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C85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C85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:rsidR="005E51F8" w:rsidRP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5E51F8" w:rsidRP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E51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Доходы</w:t>
      </w:r>
    </w:p>
    <w:p w:rsidR="005E51F8" w:rsidRPr="005E51F8" w:rsidRDefault="005E51F8" w:rsidP="005E5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</w:p>
    <w:p w:rsidR="000C62DD" w:rsidRDefault="005E51F8" w:rsidP="006D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6FF1"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FF1"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</w:t>
      </w:r>
      <w:r w:rsidR="00706FF1"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бюджета, предусмотренны</w:t>
      </w:r>
      <w:r w:rsidR="00706FF1"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Белгородской области «Об областном бюджете на 202</w:t>
      </w:r>
      <w:r w:rsidR="00C85980"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C85980"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85980"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от </w:t>
      </w:r>
      <w:r w:rsidR="00C85980"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>6 декабря 202</w:t>
      </w:r>
      <w:r w:rsidR="00C85980"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C85980"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706FF1"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огнозируется  </w:t>
      </w:r>
      <w:r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980"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ассигнований за счет безвозмездных поступлений из федерального бюджета на </w:t>
      </w:r>
      <w:r w:rsidR="00C85980" w:rsidRPr="00B276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2022 год</w:t>
      </w:r>
      <w:r w:rsidR="00C85980"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C85980" w:rsidRPr="00B276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(+)</w:t>
      </w:r>
      <w:r w:rsidR="0056745D" w:rsidRPr="00B276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 </w:t>
      </w:r>
      <w:r w:rsidR="00B276C2" w:rsidRPr="00B276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56745D" w:rsidRPr="00B276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03</w:t>
      </w:r>
      <w:r w:rsidR="00B276C2" w:rsidRPr="00B276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042,0</w:t>
      </w:r>
      <w:r w:rsidR="00C85980" w:rsidRPr="00B276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</w:t>
      </w:r>
      <w:r w:rsidR="00C85980"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C85980" w:rsidRPr="00B276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2023-2024 годы – (+) </w:t>
      </w:r>
      <w:r w:rsidR="00B276C2" w:rsidRPr="00B276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137 645,0</w:t>
      </w:r>
      <w:r w:rsidR="00C85980" w:rsidRPr="00B276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 и (+)</w:t>
      </w:r>
      <w:r w:rsidR="00B276C2" w:rsidRPr="00B276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1 228 223,3</w:t>
      </w:r>
      <w:r w:rsidR="00C85980" w:rsidRPr="00B276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</w:t>
      </w:r>
      <w:r w:rsidR="00C85980"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 </w:t>
      </w:r>
      <w:r w:rsid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276C2"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276C2"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региональных проектов модернизации первичного звена здравоохранения</w:t>
      </w:r>
      <w:r w:rsid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B276C2"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модернизаци</w:t>
      </w:r>
      <w:r w:rsid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276C2"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спортивной инфраструктуры региональной (муниципальной</w:t>
      </w:r>
      <w:r w:rsidR="002050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276C2"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для занятий физической культурой и спортом</w:t>
      </w:r>
      <w:r w:rsid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76C2"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</w:r>
      <w:r w:rsid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B276C2"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реабилитации, </w:t>
      </w:r>
      <w:r w:rsidR="00205071"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05071" w:rsidRPr="00205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 зак</w:t>
      </w:r>
      <w:r w:rsidR="0020507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упки оборудования для создания «</w:t>
      </w:r>
      <w:r w:rsidR="00205071" w:rsidRPr="0020507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умных</w:t>
      </w:r>
      <w:r w:rsidR="002050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05071" w:rsidRPr="00205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площадок</w:t>
      </w:r>
      <w:r w:rsidR="00B276C2" w:rsidRPr="00205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5071" w:rsidRPr="002050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размещение, питание и финансовое обеспечение реализации мер социальной поддержки граждан Украины, Донецкой Народной Республики, Луганской Народной Республики и лиц без гражданства, постоянно проживавших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Российской Федерации</w:t>
      </w:r>
      <w:r w:rsidR="00BC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которых 28 039,1 тыс. рублей направлены </w:t>
      </w:r>
      <w:r w:rsidR="00205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7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расходов региона на указанные цели.</w:t>
      </w:r>
    </w:p>
    <w:p w:rsidR="00C85980" w:rsidRDefault="000C62DD" w:rsidP="006D2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85980" w:rsidRPr="00205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будут направлены на создание новых мест в общеобразовательных организациях в связи с ростом числа обучающихся, вызванным демографическим фактором, на финансирование дорожной деятельности в отношении автомобильных дорог общего пользования регионального или межмуниципального, местного значения, </w:t>
      </w:r>
      <w:r w:rsidR="002050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05071" w:rsidRPr="00205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нижение напряженности на рынке труда, профессионально</w:t>
      </w:r>
      <w:r w:rsidR="002050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05071" w:rsidRPr="00205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и дополнительное профессиональное образование работников, находящихся под риском увольнения</w:t>
      </w:r>
      <w:r w:rsidR="00205071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205071" w:rsidRPr="00205071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</w:t>
      </w:r>
      <w:r w:rsidR="0020507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05071" w:rsidRPr="00205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региональных программ развития промышленности</w:t>
      </w:r>
      <w:r w:rsidR="002050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05266" w:rsidRPr="008052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</w:t>
      </w:r>
      <w:r w:rsidR="0080526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05266" w:rsidRPr="0080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затрат</w:t>
      </w:r>
      <w:r w:rsidR="0080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266" w:rsidRPr="008052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предприятиям хлебопекарной промышленности</w:t>
      </w:r>
      <w:r w:rsidR="00805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071" w:rsidRPr="00205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62DD" w:rsidRPr="000C62DD" w:rsidRDefault="000C62DD" w:rsidP="006D2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</w:t>
      </w:r>
      <w:r w:rsidRPr="000C62DD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бщий объем налоговых и неналоговых доходов областного бюджета на 2022 год</w:t>
      </w:r>
      <w:r w:rsidR="006D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2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неизменным, но при этом уточняется прогноз поступлений по некоторым доходным источникам.</w:t>
      </w:r>
    </w:p>
    <w:p w:rsidR="000C62DD" w:rsidRPr="000C62DD" w:rsidRDefault="000C62DD" w:rsidP="006D29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Налог на прибыль организаций предлагаем уменьшить на 1 277 531 тыс. рублей в связи с ухудшением финансовых результатов одного из крупнейших налогоплательщиков. </w:t>
      </w:r>
    </w:p>
    <w:p w:rsidR="000C62DD" w:rsidRPr="00F70C46" w:rsidRDefault="000C62DD" w:rsidP="006D2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C62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от размещения временно свободных денежных средств увеличить на 1 277 531 тыс. рублей по факту их поступления в бюджет.</w:t>
      </w:r>
    </w:p>
    <w:p w:rsidR="004B48A4" w:rsidRPr="00F70C46" w:rsidRDefault="004B48A4" w:rsidP="006D2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</w:pPr>
    </w:p>
    <w:p w:rsidR="003F03E8" w:rsidRPr="00152045" w:rsidRDefault="003F03E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520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Расходы</w:t>
      </w:r>
    </w:p>
    <w:p w:rsidR="005E51F8" w:rsidRPr="00152045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9E5" w:rsidRPr="00152045" w:rsidRDefault="008E59E5" w:rsidP="004B48A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520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Расходные обязательства областного бюджета на </w:t>
      </w:r>
      <w:r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202</w:t>
      </w:r>
      <w:r w:rsidR="00C85980"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2</w:t>
      </w:r>
      <w:r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год</w:t>
      </w:r>
      <w:r w:rsidRPr="001520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целом увеличиваются на </w:t>
      </w:r>
      <w:r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(+) </w:t>
      </w:r>
      <w:r w:rsidR="00152045"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3 433 530,5</w:t>
      </w:r>
      <w:r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тыс. рублей, </w:t>
      </w:r>
      <w:r w:rsidR="00BC3BE0"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в</w:t>
      </w:r>
      <w:r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202</w:t>
      </w:r>
      <w:r w:rsidR="009C7F7F"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3</w:t>
      </w:r>
      <w:r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и 202</w:t>
      </w:r>
      <w:r w:rsidR="009C7F7F"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4</w:t>
      </w:r>
      <w:r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год</w:t>
      </w:r>
      <w:r w:rsidR="00BC3BE0"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ах </w:t>
      </w:r>
      <w:r w:rsidR="002860F5"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на                             </w:t>
      </w:r>
      <w:proofErr w:type="gramStart"/>
      <w:r w:rsidR="002860F5"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  (</w:t>
      </w:r>
      <w:proofErr w:type="gramEnd"/>
      <w:r w:rsidR="002860F5"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+) </w:t>
      </w:r>
      <w:r w:rsidR="00152045"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137 645,0</w:t>
      </w:r>
      <w:r w:rsidR="002860F5"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и (+) </w:t>
      </w:r>
      <w:r w:rsidR="00152045"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1 228 223,3</w:t>
      </w:r>
      <w:r w:rsidR="002860F5"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тыс. рублей </w:t>
      </w:r>
      <w:r w:rsidR="00BC3BE0" w:rsidRPr="00152045">
        <w:rPr>
          <w:rFonts w:ascii="Times New Roman" w:eastAsia="Times New Roman" w:hAnsi="Times New Roman" w:cs="Times New Roman"/>
          <w:sz w:val="28"/>
          <w:szCs w:val="26"/>
          <w:lang w:eastAsia="ru-RU"/>
        </w:rPr>
        <w:t>соответственно.</w:t>
      </w:r>
      <w:r w:rsidRPr="001520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8E59E5" w:rsidRPr="00152045" w:rsidRDefault="008E59E5" w:rsidP="004B48A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5204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1.</w:t>
      </w:r>
      <w:r w:rsidRPr="001520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За счет целевых средств федерального бюджета на </w:t>
      </w:r>
      <w:r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202</w:t>
      </w:r>
      <w:r w:rsidR="002860F5"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2</w:t>
      </w:r>
      <w:r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год</w:t>
      </w:r>
      <w:r w:rsidRPr="001520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2860F5" w:rsidRPr="001520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увеличиваются </w:t>
      </w:r>
      <w:r w:rsidRPr="001520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расходы на общую сумму </w:t>
      </w:r>
      <w:r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(</w:t>
      </w:r>
      <w:r w:rsidR="002860F5"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+</w:t>
      </w:r>
      <w:r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) </w:t>
      </w:r>
      <w:r w:rsidR="00045E5D"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2</w:t>
      </w:r>
      <w:r w:rsidR="00152045"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 068 726,1</w:t>
      </w:r>
      <w:r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тыс.</w:t>
      </w:r>
      <w:r w:rsidR="006467BB"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</w:t>
      </w:r>
      <w:proofErr w:type="gramStart"/>
      <w:r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рублей</w:t>
      </w:r>
      <w:r w:rsidR="002860F5"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,   </w:t>
      </w:r>
      <w:proofErr w:type="gramEnd"/>
      <w:r w:rsidR="002860F5"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                         на 2023-2024 годы – на (+) </w:t>
      </w:r>
      <w:r w:rsidR="00152045"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137 645,0</w:t>
      </w:r>
      <w:r w:rsidR="002860F5"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и (+) </w:t>
      </w:r>
      <w:r w:rsidR="00152045"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1 228 223,3</w:t>
      </w:r>
      <w:r w:rsidR="002860F5"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тыс. рублей </w:t>
      </w:r>
      <w:r w:rsidR="002860F5" w:rsidRPr="00152045">
        <w:rPr>
          <w:rFonts w:ascii="Times New Roman" w:eastAsia="Times New Roman" w:hAnsi="Times New Roman" w:cs="Times New Roman"/>
          <w:sz w:val="28"/>
          <w:szCs w:val="26"/>
          <w:lang w:eastAsia="ru-RU"/>
        </w:rPr>
        <w:t>соответственно</w:t>
      </w:r>
      <w:r w:rsidR="004B48A4" w:rsidRPr="00152045">
        <w:rPr>
          <w:rFonts w:ascii="Times New Roman" w:eastAsia="Times New Roman" w:hAnsi="Times New Roman" w:cs="Times New Roman"/>
          <w:sz w:val="28"/>
          <w:szCs w:val="26"/>
          <w:lang w:eastAsia="ru-RU"/>
        </w:rPr>
        <w:t>, из них:</w:t>
      </w:r>
    </w:p>
    <w:tbl>
      <w:tblPr>
        <w:tblW w:w="1049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43"/>
        <w:gridCol w:w="5351"/>
        <w:gridCol w:w="1405"/>
        <w:gridCol w:w="1371"/>
        <w:gridCol w:w="1725"/>
      </w:tblGrid>
      <w:tr w:rsidR="004B48A4" w:rsidRPr="00F70C46" w:rsidTr="006D29BD">
        <w:trPr>
          <w:trHeight w:val="176"/>
        </w:trPr>
        <w:tc>
          <w:tcPr>
            <w:tcW w:w="644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48A4" w:rsidRPr="007D60C1" w:rsidRDefault="004B48A4" w:rsidP="004B48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</w:pPr>
            <w:r w:rsidRPr="007D60C1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  <w:t>№ п/п</w:t>
            </w:r>
          </w:p>
        </w:tc>
        <w:tc>
          <w:tcPr>
            <w:tcW w:w="5485" w:type="dxa"/>
            <w:shd w:val="clear" w:color="auto" w:fill="DEEAF6" w:themeFill="accent1" w:themeFillTint="33"/>
          </w:tcPr>
          <w:p w:rsidR="004B48A4" w:rsidRPr="007D60C1" w:rsidRDefault="004B48A4" w:rsidP="004B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dark1"/>
                <w:kern w:val="24"/>
                <w:szCs w:val="32"/>
                <w:lang w:eastAsia="ru-RU"/>
              </w:rPr>
            </w:pPr>
            <w:r w:rsidRPr="007D60C1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dark1"/>
                <w:kern w:val="24"/>
                <w:szCs w:val="32"/>
                <w:lang w:eastAsia="ru-RU"/>
              </w:rPr>
              <w:t>Наименование мероприятий</w:t>
            </w:r>
          </w:p>
        </w:tc>
        <w:tc>
          <w:tcPr>
            <w:tcW w:w="1416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48A4" w:rsidRPr="007D60C1" w:rsidRDefault="004B48A4" w:rsidP="004B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dark1"/>
                <w:kern w:val="24"/>
                <w:szCs w:val="26"/>
                <w:lang w:eastAsia="ru-RU"/>
              </w:rPr>
            </w:pPr>
            <w:r w:rsidRPr="007D60C1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dark1"/>
                <w:kern w:val="24"/>
                <w:szCs w:val="26"/>
                <w:lang w:eastAsia="ru-RU"/>
              </w:rPr>
              <w:t>2022 год</w:t>
            </w:r>
          </w:p>
        </w:tc>
        <w:tc>
          <w:tcPr>
            <w:tcW w:w="1385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48A4" w:rsidRPr="007D60C1" w:rsidRDefault="004B48A4" w:rsidP="004B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dark1"/>
                <w:kern w:val="24"/>
                <w:szCs w:val="26"/>
                <w:lang w:eastAsia="ru-RU"/>
              </w:rPr>
            </w:pPr>
            <w:r w:rsidRPr="007D60C1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dark1"/>
                <w:kern w:val="24"/>
                <w:szCs w:val="26"/>
                <w:lang w:eastAsia="ru-RU"/>
              </w:rPr>
              <w:t>2023 год</w:t>
            </w:r>
          </w:p>
        </w:tc>
        <w:tc>
          <w:tcPr>
            <w:tcW w:w="1565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48A4" w:rsidRPr="007D60C1" w:rsidRDefault="004B48A4" w:rsidP="004B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dark1"/>
                <w:kern w:val="24"/>
                <w:szCs w:val="26"/>
                <w:lang w:eastAsia="ru-RU"/>
              </w:rPr>
            </w:pPr>
            <w:r w:rsidRPr="007D60C1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dark1"/>
                <w:kern w:val="24"/>
                <w:szCs w:val="26"/>
                <w:lang w:eastAsia="ru-RU"/>
              </w:rPr>
              <w:t>2024 год</w:t>
            </w:r>
          </w:p>
        </w:tc>
      </w:tr>
      <w:tr w:rsidR="0002476E" w:rsidRPr="00F70C46" w:rsidTr="006D29BD">
        <w:trPr>
          <w:trHeight w:val="355"/>
        </w:trPr>
        <w:tc>
          <w:tcPr>
            <w:tcW w:w="644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523196" w:rsidRDefault="0002476E" w:rsidP="000247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523196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 w:val="24"/>
                <w:szCs w:val="26"/>
                <w:lang w:eastAsia="ru-RU"/>
              </w:rPr>
              <w:t>1.</w:t>
            </w:r>
          </w:p>
        </w:tc>
        <w:tc>
          <w:tcPr>
            <w:tcW w:w="5485" w:type="dxa"/>
            <w:shd w:val="clear" w:color="auto" w:fill="DEEAF6" w:themeFill="accent1" w:themeFillTint="33"/>
          </w:tcPr>
          <w:p w:rsidR="004B48A4" w:rsidRPr="00523196" w:rsidRDefault="0002476E" w:rsidP="004B4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5231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6"/>
                <w:lang w:eastAsia="ru-RU"/>
              </w:rPr>
              <w:t xml:space="preserve">На реализацию мероприятий социально-культурной сферы, </w:t>
            </w:r>
            <w:r w:rsidR="004B48A4" w:rsidRPr="005231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6"/>
                <w:lang w:eastAsia="ru-RU"/>
              </w:rPr>
              <w:t xml:space="preserve">в </w:t>
            </w:r>
            <w:proofErr w:type="spellStart"/>
            <w:r w:rsidR="004B48A4" w:rsidRPr="005231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6"/>
                <w:lang w:eastAsia="ru-RU"/>
              </w:rPr>
              <w:t>т.ч</w:t>
            </w:r>
            <w:proofErr w:type="spellEnd"/>
            <w:r w:rsidR="004B48A4" w:rsidRPr="005231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6"/>
                <w:lang w:eastAsia="ru-RU"/>
              </w:rPr>
              <w:t>.:</w:t>
            </w:r>
          </w:p>
        </w:tc>
        <w:tc>
          <w:tcPr>
            <w:tcW w:w="1416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76E" w:rsidRPr="00523196" w:rsidRDefault="00483454" w:rsidP="00483454">
            <w:pPr>
              <w:spacing w:after="0" w:line="240" w:lineRule="auto"/>
              <w:ind w:left="-180"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(</w:t>
            </w:r>
            <w:r w:rsidR="00523196" w:rsidRPr="00523196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 xml:space="preserve">) </w:t>
            </w:r>
            <w:r w:rsidR="00523196" w:rsidRPr="00523196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557 186,9</w:t>
            </w:r>
          </w:p>
        </w:tc>
        <w:tc>
          <w:tcPr>
            <w:tcW w:w="1385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76E" w:rsidRPr="00523196" w:rsidRDefault="00483454" w:rsidP="00483454">
            <w:pPr>
              <w:spacing w:after="0" w:line="240" w:lineRule="auto"/>
              <w:ind w:left="-181" w:right="-145" w:hanging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(</w:t>
            </w:r>
            <w:r w:rsidR="005848F6" w:rsidRPr="00523196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 xml:space="preserve">) </w:t>
            </w:r>
            <w:r w:rsidR="005848F6" w:rsidRPr="00523196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137 645,0</w:t>
            </w:r>
          </w:p>
        </w:tc>
        <w:tc>
          <w:tcPr>
            <w:tcW w:w="1565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76E" w:rsidRPr="00523196" w:rsidRDefault="00483454" w:rsidP="0002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(</w:t>
            </w:r>
            <w:r w:rsidR="005848F6" w:rsidRPr="00523196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)</w:t>
            </w:r>
            <w:r w:rsidR="005848F6" w:rsidRPr="00523196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1 228 223,3</w:t>
            </w:r>
          </w:p>
        </w:tc>
      </w:tr>
      <w:tr w:rsidR="0002476E" w:rsidRPr="00F70C46" w:rsidTr="00895DED">
        <w:trPr>
          <w:trHeight w:val="395"/>
        </w:trPr>
        <w:tc>
          <w:tcPr>
            <w:tcW w:w="6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DA773D" w:rsidRDefault="0002476E" w:rsidP="000247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</w:pPr>
            <w:r w:rsidRPr="00DA773D"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1.1.</w:t>
            </w:r>
          </w:p>
        </w:tc>
        <w:tc>
          <w:tcPr>
            <w:tcW w:w="548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76E" w:rsidRPr="00DA773D" w:rsidRDefault="00DA773D" w:rsidP="0002476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DA773D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Cs w:val="28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1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76E" w:rsidRPr="00DA773D" w:rsidRDefault="00391C7D" w:rsidP="00DA773D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 xml:space="preserve">(+) </w:t>
            </w:r>
            <w:r w:rsidR="00DA773D" w:rsidRPr="00DA773D"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>2 200,0</w:t>
            </w:r>
          </w:p>
        </w:tc>
        <w:tc>
          <w:tcPr>
            <w:tcW w:w="138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76E" w:rsidRPr="00DA773D" w:rsidRDefault="0002476E" w:rsidP="0002476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6"/>
                <w:lang w:eastAsia="ru-RU"/>
              </w:rPr>
            </w:pPr>
          </w:p>
        </w:tc>
        <w:tc>
          <w:tcPr>
            <w:tcW w:w="156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DA773D" w:rsidRDefault="0002476E" w:rsidP="0002476E">
            <w:pPr>
              <w:spacing w:after="0" w:line="240" w:lineRule="auto"/>
              <w:rPr>
                <w:rFonts w:ascii="Arial" w:eastAsia="Times New Roman" w:hAnsi="Arial" w:cs="Arial"/>
                <w:szCs w:val="26"/>
                <w:lang w:eastAsia="ru-RU"/>
              </w:rPr>
            </w:pPr>
          </w:p>
        </w:tc>
      </w:tr>
      <w:tr w:rsidR="0002476E" w:rsidRPr="00F70C46" w:rsidTr="00483454">
        <w:trPr>
          <w:trHeight w:val="196"/>
        </w:trPr>
        <w:tc>
          <w:tcPr>
            <w:tcW w:w="6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DA773D" w:rsidRDefault="0002476E" w:rsidP="000247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</w:pPr>
            <w:r w:rsidRPr="00DA773D"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1.2.</w:t>
            </w:r>
          </w:p>
        </w:tc>
        <w:tc>
          <w:tcPr>
            <w:tcW w:w="548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76E" w:rsidRPr="00DA773D" w:rsidRDefault="00DA773D" w:rsidP="00DA773D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DA773D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Cs w:val="28"/>
                <w:lang w:eastAsia="ru-RU"/>
              </w:rPr>
              <w:t>реализация региональных проектов модернизации первичного звена здравоохранения;</w:t>
            </w:r>
          </w:p>
        </w:tc>
        <w:tc>
          <w:tcPr>
            <w:tcW w:w="141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73D" w:rsidRPr="00DA773D" w:rsidRDefault="00391C7D" w:rsidP="00DA773D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 xml:space="preserve">(+) </w:t>
            </w:r>
            <w:r w:rsidR="00DA773D" w:rsidRPr="00DA773D"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>79 087,5</w:t>
            </w:r>
          </w:p>
          <w:p w:rsidR="0002476E" w:rsidRPr="00DA773D" w:rsidRDefault="0002476E" w:rsidP="0002476E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</w:tc>
        <w:tc>
          <w:tcPr>
            <w:tcW w:w="138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76E" w:rsidRPr="00DA773D" w:rsidRDefault="0002476E" w:rsidP="0002476E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</w:tc>
        <w:tc>
          <w:tcPr>
            <w:tcW w:w="15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76E" w:rsidRPr="00DA773D" w:rsidRDefault="0002476E" w:rsidP="0002476E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</w:tc>
      </w:tr>
      <w:tr w:rsidR="0002476E" w:rsidRPr="00F70C46" w:rsidTr="00895DED">
        <w:trPr>
          <w:trHeight w:val="517"/>
        </w:trPr>
        <w:tc>
          <w:tcPr>
            <w:tcW w:w="6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DA773D" w:rsidRDefault="0002476E" w:rsidP="000247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</w:pPr>
            <w:r w:rsidRPr="00DA773D"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1.3.</w:t>
            </w:r>
          </w:p>
        </w:tc>
        <w:tc>
          <w:tcPr>
            <w:tcW w:w="548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76E" w:rsidRPr="00DA773D" w:rsidRDefault="00DA773D" w:rsidP="0002476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DA773D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Cs w:val="28"/>
                <w:lang w:eastAsia="ru-RU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41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76E" w:rsidRPr="00DA773D" w:rsidRDefault="00391C7D" w:rsidP="0002476E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 xml:space="preserve">(+) </w:t>
            </w:r>
            <w:r w:rsidR="00DA773D" w:rsidRPr="00DA773D"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>108 433,4</w:t>
            </w:r>
          </w:p>
        </w:tc>
        <w:tc>
          <w:tcPr>
            <w:tcW w:w="138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76E" w:rsidRPr="00DA773D" w:rsidRDefault="0002476E" w:rsidP="0002476E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</w:tc>
        <w:tc>
          <w:tcPr>
            <w:tcW w:w="15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76E" w:rsidRPr="00DA773D" w:rsidRDefault="0002476E" w:rsidP="0002476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6"/>
                <w:lang w:eastAsia="ru-RU"/>
              </w:rPr>
            </w:pPr>
          </w:p>
        </w:tc>
      </w:tr>
      <w:tr w:rsidR="0002476E" w:rsidRPr="00F70C46" w:rsidTr="006D29BD">
        <w:trPr>
          <w:trHeight w:val="461"/>
        </w:trPr>
        <w:tc>
          <w:tcPr>
            <w:tcW w:w="6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DA773D" w:rsidRDefault="0002476E" w:rsidP="000247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</w:pPr>
            <w:r w:rsidRPr="00DA773D"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1.4.</w:t>
            </w:r>
          </w:p>
        </w:tc>
        <w:tc>
          <w:tcPr>
            <w:tcW w:w="548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76E" w:rsidRPr="00DA773D" w:rsidRDefault="00DA773D" w:rsidP="00024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Cs w:val="28"/>
                <w:lang w:eastAsia="ru-RU"/>
              </w:rPr>
            </w:pPr>
            <w:r w:rsidRPr="00DA773D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Cs w:val="28"/>
                <w:lang w:eastAsia="ru-RU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41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5DED" w:rsidRDefault="00895DED" w:rsidP="007F6405">
            <w:pPr>
              <w:spacing w:after="0" w:line="240" w:lineRule="auto"/>
              <w:ind w:left="-184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:rsidR="00895DED" w:rsidRDefault="00895DED" w:rsidP="007F6405">
            <w:pPr>
              <w:spacing w:after="0" w:line="240" w:lineRule="auto"/>
              <w:ind w:left="-184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:rsidR="0002476E" w:rsidRPr="00DA773D" w:rsidRDefault="00391C7D" w:rsidP="007F6405">
            <w:pPr>
              <w:spacing w:after="0" w:line="240" w:lineRule="auto"/>
              <w:ind w:left="-184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 xml:space="preserve">(+) </w:t>
            </w:r>
            <w:r w:rsidR="00DA773D" w:rsidRPr="00DA773D"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>29 169,0</w:t>
            </w:r>
          </w:p>
        </w:tc>
        <w:tc>
          <w:tcPr>
            <w:tcW w:w="138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76E" w:rsidRPr="00DA773D" w:rsidRDefault="0002476E" w:rsidP="0002476E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</w:tc>
        <w:tc>
          <w:tcPr>
            <w:tcW w:w="156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F70C46" w:rsidRDefault="0002476E" w:rsidP="000247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highlight w:val="yellow"/>
                <w:lang w:eastAsia="ru-RU"/>
              </w:rPr>
            </w:pPr>
          </w:p>
        </w:tc>
      </w:tr>
      <w:tr w:rsidR="0002476E" w:rsidRPr="00F70C46" w:rsidTr="00483454">
        <w:trPr>
          <w:trHeight w:val="613"/>
        </w:trPr>
        <w:tc>
          <w:tcPr>
            <w:tcW w:w="6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DA773D" w:rsidRDefault="0002476E" w:rsidP="000247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</w:pPr>
            <w:r w:rsidRPr="00DA773D"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1.5.</w:t>
            </w:r>
          </w:p>
        </w:tc>
        <w:tc>
          <w:tcPr>
            <w:tcW w:w="548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76E" w:rsidRPr="00DA773D" w:rsidRDefault="00DA773D" w:rsidP="0002476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DA773D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Cs w:val="28"/>
                <w:lang w:eastAsia="ru-RU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41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DA773D" w:rsidRDefault="0002476E" w:rsidP="0002476E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:rsidR="00ED3F9D" w:rsidRPr="00DA773D" w:rsidRDefault="00ED3F9D" w:rsidP="0002476E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:rsidR="0002476E" w:rsidRPr="00DA773D" w:rsidRDefault="00391C7D" w:rsidP="005848F6">
            <w:pPr>
              <w:spacing w:after="0" w:line="240" w:lineRule="auto"/>
              <w:ind w:left="-198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 xml:space="preserve">(+) </w:t>
            </w:r>
            <w:r w:rsidR="00DA773D" w:rsidRPr="00DA773D"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>95 971,5</w:t>
            </w:r>
          </w:p>
        </w:tc>
        <w:tc>
          <w:tcPr>
            <w:tcW w:w="138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F70C46" w:rsidRDefault="0002476E" w:rsidP="0002476E">
            <w:pPr>
              <w:spacing w:after="0" w:line="240" w:lineRule="auto"/>
              <w:rPr>
                <w:rFonts w:ascii="Arial" w:eastAsia="Times New Roman" w:hAnsi="Arial" w:cs="Arial"/>
                <w:szCs w:val="26"/>
                <w:highlight w:val="yellow"/>
                <w:lang w:eastAsia="ru-RU"/>
              </w:rPr>
            </w:pPr>
          </w:p>
        </w:tc>
        <w:tc>
          <w:tcPr>
            <w:tcW w:w="156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F70C46" w:rsidRDefault="0002476E" w:rsidP="000247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highlight w:val="yellow"/>
                <w:lang w:eastAsia="ru-RU"/>
              </w:rPr>
            </w:pPr>
          </w:p>
        </w:tc>
      </w:tr>
      <w:tr w:rsidR="0002476E" w:rsidRPr="00F70C46" w:rsidTr="00483454">
        <w:trPr>
          <w:trHeight w:val="26"/>
        </w:trPr>
        <w:tc>
          <w:tcPr>
            <w:tcW w:w="6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DA773D" w:rsidRDefault="0002476E" w:rsidP="000247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</w:pPr>
            <w:r w:rsidRPr="00DA773D"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1.6.</w:t>
            </w:r>
          </w:p>
        </w:tc>
        <w:tc>
          <w:tcPr>
            <w:tcW w:w="548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76E" w:rsidRPr="00DA773D" w:rsidRDefault="00DA773D" w:rsidP="00DA773D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DA773D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Cs w:val="28"/>
                <w:lang w:eastAsia="ru-RU"/>
              </w:rPr>
              <w:t>закупка оборудования для создания "умных" спортивных площадок</w:t>
            </w:r>
            <w:r w:rsidR="00895DED" w:rsidRPr="00895DED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Cs w:val="28"/>
                <w:lang w:eastAsia="ru-RU"/>
              </w:rPr>
              <w:t xml:space="preserve"> </w:t>
            </w:r>
            <w:r w:rsidR="00895DED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Cs w:val="28"/>
                <w:lang w:eastAsia="ru-RU"/>
              </w:rPr>
              <w:t xml:space="preserve">и </w:t>
            </w:r>
            <w:r w:rsidR="00895DED" w:rsidRPr="00895DED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Cs w:val="28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1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73D" w:rsidRPr="00DA773D" w:rsidRDefault="00391C7D" w:rsidP="00DA773D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 xml:space="preserve">(+) </w:t>
            </w:r>
            <w:r w:rsidR="00DA773D" w:rsidRPr="00DA773D"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>34 120,5</w:t>
            </w:r>
          </w:p>
          <w:p w:rsidR="0002476E" w:rsidRPr="00DA773D" w:rsidRDefault="0002476E" w:rsidP="0002476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6"/>
                <w:lang w:eastAsia="ru-RU"/>
              </w:rPr>
            </w:pPr>
          </w:p>
        </w:tc>
        <w:tc>
          <w:tcPr>
            <w:tcW w:w="138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76E" w:rsidRPr="00F70C46" w:rsidRDefault="0002476E" w:rsidP="0002476E">
            <w:pPr>
              <w:spacing w:after="0" w:line="240" w:lineRule="auto"/>
              <w:rPr>
                <w:rFonts w:ascii="Arial" w:eastAsia="Times New Roman" w:hAnsi="Arial" w:cs="Arial"/>
                <w:szCs w:val="26"/>
                <w:highlight w:val="yellow"/>
                <w:lang w:eastAsia="ru-RU"/>
              </w:rPr>
            </w:pPr>
          </w:p>
        </w:tc>
        <w:tc>
          <w:tcPr>
            <w:tcW w:w="15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76E" w:rsidRPr="00F70C46" w:rsidRDefault="0002476E" w:rsidP="000247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highlight w:val="yellow"/>
                <w:lang w:eastAsia="ru-RU"/>
              </w:rPr>
            </w:pPr>
          </w:p>
        </w:tc>
      </w:tr>
      <w:tr w:rsidR="0002476E" w:rsidRPr="00F70C46" w:rsidTr="006D29BD">
        <w:trPr>
          <w:trHeight w:val="231"/>
        </w:trPr>
        <w:tc>
          <w:tcPr>
            <w:tcW w:w="6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DA773D" w:rsidRDefault="0002476E" w:rsidP="000247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</w:pPr>
            <w:r w:rsidRPr="00DA773D"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1.7.</w:t>
            </w:r>
          </w:p>
        </w:tc>
        <w:tc>
          <w:tcPr>
            <w:tcW w:w="548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76E" w:rsidRPr="00DA773D" w:rsidRDefault="00DA773D" w:rsidP="0002476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DA773D"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8"/>
                <w:lang w:eastAsia="ru-RU"/>
              </w:rPr>
              <w:t xml:space="preserve">финансовое обеспечение реализации мер социальной поддержки граждан, постоянно проживающих на территории Украины, Донецкой Народной Республики и Луганской Народной Республики, вынужденно покинувших территории Украины, Донецкой Народной </w:t>
            </w:r>
            <w:r w:rsidRPr="00DA773D"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8"/>
                <w:lang w:eastAsia="ru-RU"/>
              </w:rPr>
              <w:lastRenderedPageBreak/>
              <w:t>Республики и Луганской Народной Республики и прибывших на территорию Российской Федерации в экстренном массовом порядке</w:t>
            </w:r>
          </w:p>
        </w:tc>
        <w:tc>
          <w:tcPr>
            <w:tcW w:w="141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3F9D" w:rsidRPr="00DA773D" w:rsidRDefault="00ED3F9D" w:rsidP="00DA773D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:rsidR="00ED3F9D" w:rsidRPr="00DA773D" w:rsidRDefault="00ED3F9D" w:rsidP="00DA773D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:rsidR="00ED3F9D" w:rsidRPr="00DA773D" w:rsidRDefault="00ED3F9D" w:rsidP="00DA773D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:rsidR="00ED3F9D" w:rsidRPr="00DA773D" w:rsidRDefault="00ED3F9D" w:rsidP="00DA773D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:rsidR="00ED3F9D" w:rsidRPr="00DA773D" w:rsidRDefault="00ED3F9D" w:rsidP="00DA773D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:rsidR="00ED3F9D" w:rsidRPr="00DA773D" w:rsidRDefault="00ED3F9D" w:rsidP="00DA773D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:rsidR="0002476E" w:rsidRPr="00DA773D" w:rsidRDefault="00391C7D" w:rsidP="005848F6">
            <w:pPr>
              <w:spacing w:after="0" w:line="240" w:lineRule="auto"/>
              <w:ind w:left="-110" w:right="-112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 xml:space="preserve">(+) </w:t>
            </w:r>
            <w:r w:rsidR="00DA773D" w:rsidRPr="00DA773D"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>211 650,0</w:t>
            </w:r>
          </w:p>
        </w:tc>
        <w:tc>
          <w:tcPr>
            <w:tcW w:w="138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76E" w:rsidRPr="00DA773D" w:rsidRDefault="0002476E" w:rsidP="00DA773D">
            <w:pPr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</w:tc>
        <w:tc>
          <w:tcPr>
            <w:tcW w:w="15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76E" w:rsidRPr="00F70C46" w:rsidRDefault="0002476E" w:rsidP="000247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highlight w:val="yellow"/>
                <w:lang w:eastAsia="ru-RU"/>
              </w:rPr>
            </w:pPr>
          </w:p>
        </w:tc>
      </w:tr>
      <w:tr w:rsidR="00AB177A" w:rsidRPr="00F70C46" w:rsidTr="00483454">
        <w:trPr>
          <w:trHeight w:val="459"/>
        </w:trPr>
        <w:tc>
          <w:tcPr>
            <w:tcW w:w="6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745D" w:rsidRPr="00BA3713" w:rsidRDefault="0056745D" w:rsidP="000247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</w:pPr>
            <w:r w:rsidRPr="00BA3713"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1.8.</w:t>
            </w:r>
          </w:p>
        </w:tc>
        <w:tc>
          <w:tcPr>
            <w:tcW w:w="54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45D" w:rsidRPr="00BA3713" w:rsidRDefault="00391C7D" w:rsidP="0056745D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Cs w:val="28"/>
                <w:lang w:eastAsia="ru-RU"/>
              </w:rPr>
            </w:pPr>
            <w:r w:rsidRPr="00BA3713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Cs w:val="28"/>
                <w:lang w:eastAsia="ru-RU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4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745D" w:rsidRPr="00BA3713" w:rsidRDefault="0056745D" w:rsidP="000247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:rsidR="0056745D" w:rsidRPr="00BA3713" w:rsidRDefault="00391C7D" w:rsidP="000247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  <w:r w:rsidRPr="00BA3713"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>(-) 3 445,0</w:t>
            </w:r>
          </w:p>
        </w:tc>
        <w:tc>
          <w:tcPr>
            <w:tcW w:w="13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45D" w:rsidRPr="00BA3713" w:rsidRDefault="0056745D" w:rsidP="0002476E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</w:tc>
        <w:tc>
          <w:tcPr>
            <w:tcW w:w="15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45D" w:rsidRPr="00BA3713" w:rsidRDefault="0056745D" w:rsidP="0002476E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</w:tc>
      </w:tr>
      <w:tr w:rsidR="0002476E" w:rsidRPr="00F70C46" w:rsidTr="00483454">
        <w:trPr>
          <w:trHeight w:val="705"/>
        </w:trPr>
        <w:tc>
          <w:tcPr>
            <w:tcW w:w="6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5848F6" w:rsidRDefault="0002476E" w:rsidP="00567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</w:pPr>
            <w:r w:rsidRPr="005848F6"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1.</w:t>
            </w:r>
            <w:r w:rsidR="0056745D" w:rsidRPr="005848F6"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9</w:t>
            </w:r>
          </w:p>
        </w:tc>
        <w:tc>
          <w:tcPr>
            <w:tcW w:w="548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76E" w:rsidRPr="005848F6" w:rsidRDefault="00BA3713" w:rsidP="0002476E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Cs w:val="28"/>
                <w:lang w:eastAsia="ru-RU"/>
              </w:rPr>
            </w:pPr>
            <w:r w:rsidRPr="005848F6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Cs w:val="28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41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476E" w:rsidRPr="005848F6" w:rsidRDefault="0002476E" w:rsidP="0002476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6"/>
                <w:lang w:eastAsia="ru-RU"/>
              </w:rPr>
            </w:pPr>
          </w:p>
        </w:tc>
        <w:tc>
          <w:tcPr>
            <w:tcW w:w="138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76E" w:rsidRPr="005848F6" w:rsidRDefault="00BA3713" w:rsidP="00BA371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  <w:r w:rsidRPr="005848F6"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>(+) 137 645,0</w:t>
            </w:r>
          </w:p>
        </w:tc>
        <w:tc>
          <w:tcPr>
            <w:tcW w:w="15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76E" w:rsidRPr="00BA3713" w:rsidRDefault="00BA3713" w:rsidP="00BA3713">
            <w:pPr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 xml:space="preserve">(+) </w:t>
            </w:r>
            <w:r w:rsidRPr="00BA3713"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>1 228 223,3</w:t>
            </w:r>
          </w:p>
        </w:tc>
      </w:tr>
      <w:tr w:rsidR="0002476E" w:rsidRPr="00F70C46" w:rsidTr="00483454">
        <w:trPr>
          <w:trHeight w:val="635"/>
        </w:trPr>
        <w:tc>
          <w:tcPr>
            <w:tcW w:w="644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AB177A" w:rsidRDefault="0002476E" w:rsidP="0002476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B177A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  <w:t>2.</w:t>
            </w:r>
          </w:p>
        </w:tc>
        <w:tc>
          <w:tcPr>
            <w:tcW w:w="5485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AB177A" w:rsidRDefault="00AB177A" w:rsidP="000C264B">
            <w:pPr>
              <w:spacing w:after="0" w:line="240" w:lineRule="auto"/>
              <w:ind w:left="-79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B177A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  <w:t>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416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AB177A" w:rsidRDefault="0002476E" w:rsidP="000247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</w:p>
          <w:p w:rsidR="00ED3F9D" w:rsidRPr="00AB177A" w:rsidRDefault="00ED3F9D" w:rsidP="00483454">
            <w:pPr>
              <w:spacing w:after="0" w:line="240" w:lineRule="auto"/>
              <w:ind w:left="-35" w:right="-112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</w:p>
          <w:p w:rsidR="0002476E" w:rsidRPr="00AB177A" w:rsidRDefault="00483454" w:rsidP="00483454">
            <w:pPr>
              <w:spacing w:after="0" w:line="240" w:lineRule="auto"/>
              <w:ind w:left="-177" w:right="-112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 xml:space="preserve">(+) </w:t>
            </w:r>
            <w:r w:rsidR="00AB177A" w:rsidRPr="00AB177A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>1 000 000,0</w:t>
            </w:r>
          </w:p>
        </w:tc>
        <w:tc>
          <w:tcPr>
            <w:tcW w:w="1385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AB177A" w:rsidRDefault="0002476E" w:rsidP="0002476E">
            <w:pPr>
              <w:spacing w:after="0" w:line="240" w:lineRule="auto"/>
              <w:rPr>
                <w:rFonts w:ascii="Arial" w:eastAsia="Times New Roman" w:hAnsi="Arial" w:cs="Arial"/>
                <w:szCs w:val="26"/>
                <w:lang w:eastAsia="ru-RU"/>
              </w:rPr>
            </w:pPr>
          </w:p>
        </w:tc>
        <w:tc>
          <w:tcPr>
            <w:tcW w:w="1565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AB177A" w:rsidRDefault="0002476E" w:rsidP="000247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  <w:tr w:rsidR="004B48A4" w:rsidRPr="00F70C46" w:rsidTr="00483454">
        <w:trPr>
          <w:trHeight w:val="491"/>
        </w:trPr>
        <w:tc>
          <w:tcPr>
            <w:tcW w:w="644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8A4" w:rsidRPr="00F70C46" w:rsidRDefault="004B48A4" w:rsidP="004B48A4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highlight w:val="yellow"/>
                <w:lang w:eastAsia="ru-RU"/>
              </w:rPr>
            </w:pPr>
            <w:r w:rsidRPr="00C70A8F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  <w:t>3.</w:t>
            </w:r>
          </w:p>
        </w:tc>
        <w:tc>
          <w:tcPr>
            <w:tcW w:w="5485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48A4" w:rsidRPr="00F70C46" w:rsidRDefault="00C70A8F" w:rsidP="00C70A8F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highlight w:val="yellow"/>
                <w:lang w:eastAsia="ru-RU"/>
              </w:rPr>
            </w:pPr>
            <w:r w:rsidRPr="00C70A8F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  <w:t>Снижение напряженности на рынке труда, профессиональной обучение и дополнительное профессиональное образование работников, находящихся под риском увольнения</w:t>
            </w:r>
          </w:p>
        </w:tc>
        <w:tc>
          <w:tcPr>
            <w:tcW w:w="1416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48A4" w:rsidRPr="00C70A8F" w:rsidRDefault="00483454" w:rsidP="00483454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 xml:space="preserve">(+) </w:t>
            </w:r>
            <w:r w:rsidR="00C70A8F" w:rsidRPr="00C70A8F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>345 245,9</w:t>
            </w:r>
          </w:p>
        </w:tc>
        <w:tc>
          <w:tcPr>
            <w:tcW w:w="1385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48A4" w:rsidRPr="00F70C46" w:rsidRDefault="004B48A4" w:rsidP="004B48A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6"/>
                <w:highlight w:val="yellow"/>
                <w:lang w:eastAsia="ru-RU"/>
              </w:rPr>
            </w:pPr>
          </w:p>
        </w:tc>
        <w:tc>
          <w:tcPr>
            <w:tcW w:w="1565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8A4" w:rsidRPr="00F70C46" w:rsidRDefault="004B48A4" w:rsidP="004B48A4">
            <w:pPr>
              <w:spacing w:after="0" w:line="240" w:lineRule="auto"/>
              <w:rPr>
                <w:rFonts w:ascii="Arial" w:eastAsia="Times New Roman" w:hAnsi="Arial" w:cs="Arial"/>
                <w:szCs w:val="26"/>
                <w:highlight w:val="yellow"/>
                <w:lang w:eastAsia="ru-RU"/>
              </w:rPr>
            </w:pPr>
          </w:p>
        </w:tc>
      </w:tr>
      <w:tr w:rsidR="004B48A4" w:rsidRPr="00F70C46" w:rsidTr="00895DED">
        <w:trPr>
          <w:trHeight w:val="581"/>
        </w:trPr>
        <w:tc>
          <w:tcPr>
            <w:tcW w:w="644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8A4" w:rsidRPr="00C70A8F" w:rsidRDefault="004B48A4" w:rsidP="004B48A4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70A8F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  <w:t>4.</w:t>
            </w:r>
          </w:p>
        </w:tc>
        <w:tc>
          <w:tcPr>
            <w:tcW w:w="5485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48A4" w:rsidRPr="00C70A8F" w:rsidRDefault="00C70A8F" w:rsidP="004B48A4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70A8F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  <w:t>Реализация дополнительных мероприятий по финансовому обеспечению деятельности (</w:t>
            </w:r>
            <w:proofErr w:type="spellStart"/>
            <w:r w:rsidRPr="00C70A8F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  <w:t>докапитализации</w:t>
            </w:r>
            <w:proofErr w:type="spellEnd"/>
            <w:r w:rsidRPr="00C70A8F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  <w:t>) региональных фондов развития промышленности</w:t>
            </w:r>
          </w:p>
        </w:tc>
        <w:tc>
          <w:tcPr>
            <w:tcW w:w="1416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8A4" w:rsidRPr="00C70A8F" w:rsidRDefault="004B48A4" w:rsidP="004B48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</w:p>
          <w:p w:rsidR="004B48A4" w:rsidRPr="00C70A8F" w:rsidRDefault="004B48A4" w:rsidP="004B48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</w:p>
          <w:p w:rsidR="004B48A4" w:rsidRPr="00C70A8F" w:rsidRDefault="00483454" w:rsidP="004B48A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 xml:space="preserve">(+) </w:t>
            </w:r>
            <w:r w:rsidR="00C70A8F" w:rsidRPr="00C70A8F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>85 619,0</w:t>
            </w:r>
          </w:p>
        </w:tc>
        <w:tc>
          <w:tcPr>
            <w:tcW w:w="1385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8A4" w:rsidRPr="00F70C46" w:rsidRDefault="004B48A4" w:rsidP="004B48A4">
            <w:pPr>
              <w:spacing w:after="0" w:line="240" w:lineRule="auto"/>
              <w:rPr>
                <w:rFonts w:ascii="Arial" w:eastAsia="Times New Roman" w:hAnsi="Arial" w:cs="Arial"/>
                <w:szCs w:val="26"/>
                <w:highlight w:val="yellow"/>
                <w:lang w:eastAsia="ru-RU"/>
              </w:rPr>
            </w:pPr>
          </w:p>
        </w:tc>
        <w:tc>
          <w:tcPr>
            <w:tcW w:w="1565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8A4" w:rsidRPr="00F70C46" w:rsidRDefault="004B48A4" w:rsidP="004B48A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highlight w:val="yellow"/>
                <w:lang w:eastAsia="ru-RU"/>
              </w:rPr>
            </w:pPr>
          </w:p>
        </w:tc>
      </w:tr>
      <w:tr w:rsidR="004B48A4" w:rsidRPr="00F70C46" w:rsidTr="00895DED">
        <w:trPr>
          <w:trHeight w:val="116"/>
        </w:trPr>
        <w:tc>
          <w:tcPr>
            <w:tcW w:w="644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8A4" w:rsidRPr="00C70A8F" w:rsidRDefault="004B48A4" w:rsidP="004B48A4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70A8F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  <w:t>5.</w:t>
            </w:r>
          </w:p>
        </w:tc>
        <w:tc>
          <w:tcPr>
            <w:tcW w:w="5485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48A4" w:rsidRPr="00C70A8F" w:rsidRDefault="00C70A8F" w:rsidP="004B48A4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70A8F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  <w:t>Реализация региональных программ развития промышленности</w:t>
            </w:r>
          </w:p>
        </w:tc>
        <w:tc>
          <w:tcPr>
            <w:tcW w:w="1416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8A4" w:rsidRPr="00C70A8F" w:rsidRDefault="004B48A4" w:rsidP="004B48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</w:p>
          <w:p w:rsidR="004B48A4" w:rsidRPr="00C70A8F" w:rsidRDefault="00483454" w:rsidP="004B48A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 xml:space="preserve">(+) </w:t>
            </w:r>
            <w:r w:rsidR="00C70A8F" w:rsidRPr="00C70A8F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>46 827,6</w:t>
            </w:r>
          </w:p>
        </w:tc>
        <w:tc>
          <w:tcPr>
            <w:tcW w:w="1385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8A4" w:rsidRPr="00C70A8F" w:rsidRDefault="004B48A4" w:rsidP="004B48A4">
            <w:pPr>
              <w:spacing w:after="0" w:line="240" w:lineRule="auto"/>
              <w:rPr>
                <w:rFonts w:ascii="Arial" w:eastAsia="Times New Roman" w:hAnsi="Arial" w:cs="Arial"/>
                <w:szCs w:val="26"/>
                <w:lang w:eastAsia="ru-RU"/>
              </w:rPr>
            </w:pPr>
          </w:p>
        </w:tc>
        <w:tc>
          <w:tcPr>
            <w:tcW w:w="1565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8A4" w:rsidRPr="00C70A8F" w:rsidRDefault="004B48A4" w:rsidP="004B48A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  <w:tr w:rsidR="004B48A4" w:rsidRPr="00F70C46" w:rsidTr="00483454">
        <w:trPr>
          <w:trHeight w:val="856"/>
        </w:trPr>
        <w:tc>
          <w:tcPr>
            <w:tcW w:w="644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8A4" w:rsidRPr="00C70A8F" w:rsidRDefault="004B48A4" w:rsidP="004B48A4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70A8F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  <w:t>6.</w:t>
            </w:r>
          </w:p>
        </w:tc>
        <w:tc>
          <w:tcPr>
            <w:tcW w:w="5485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48A4" w:rsidRPr="00C70A8F" w:rsidRDefault="00C70A8F" w:rsidP="004B48A4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70A8F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  <w:t>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</w:t>
            </w:r>
          </w:p>
        </w:tc>
        <w:tc>
          <w:tcPr>
            <w:tcW w:w="1416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48A4" w:rsidRPr="00C70A8F" w:rsidRDefault="00483454" w:rsidP="00C70A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 xml:space="preserve">(+) </w:t>
            </w:r>
            <w:r w:rsidR="00C70A8F" w:rsidRPr="00C70A8F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>43 958,9</w:t>
            </w:r>
          </w:p>
        </w:tc>
        <w:tc>
          <w:tcPr>
            <w:tcW w:w="1385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48A4" w:rsidRPr="00C70A8F" w:rsidRDefault="004B48A4" w:rsidP="004B48A4">
            <w:pPr>
              <w:spacing w:after="0" w:line="240" w:lineRule="auto"/>
              <w:rPr>
                <w:rFonts w:ascii="Arial" w:eastAsia="Times New Roman" w:hAnsi="Arial" w:cs="Arial"/>
                <w:szCs w:val="26"/>
                <w:lang w:eastAsia="ru-RU"/>
              </w:rPr>
            </w:pPr>
          </w:p>
        </w:tc>
        <w:tc>
          <w:tcPr>
            <w:tcW w:w="1565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48A4" w:rsidRPr="00C70A8F" w:rsidRDefault="004B48A4" w:rsidP="004B48A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  <w:tr w:rsidR="000E7554" w:rsidRPr="00F70C46" w:rsidTr="00483454">
        <w:trPr>
          <w:trHeight w:val="533"/>
        </w:trPr>
        <w:tc>
          <w:tcPr>
            <w:tcW w:w="644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554" w:rsidRPr="00C70A8F" w:rsidRDefault="000E7554" w:rsidP="004B48A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  <w:t>7.</w:t>
            </w:r>
          </w:p>
        </w:tc>
        <w:tc>
          <w:tcPr>
            <w:tcW w:w="5485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7554" w:rsidRPr="00C70A8F" w:rsidRDefault="000E7554" w:rsidP="004B48A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</w:pPr>
            <w:r w:rsidRPr="000E7554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1416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7554" w:rsidRPr="00C70A8F" w:rsidRDefault="000E7554" w:rsidP="00C70A8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>(-) 10 112,2</w:t>
            </w:r>
          </w:p>
        </w:tc>
        <w:tc>
          <w:tcPr>
            <w:tcW w:w="1385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7554" w:rsidRPr="00C70A8F" w:rsidRDefault="000E7554" w:rsidP="004B48A4">
            <w:pPr>
              <w:spacing w:after="0" w:line="240" w:lineRule="auto"/>
              <w:rPr>
                <w:rFonts w:ascii="Arial" w:eastAsia="Times New Roman" w:hAnsi="Arial" w:cs="Arial"/>
                <w:szCs w:val="26"/>
                <w:lang w:eastAsia="ru-RU"/>
              </w:rPr>
            </w:pPr>
          </w:p>
        </w:tc>
        <w:tc>
          <w:tcPr>
            <w:tcW w:w="1565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7554" w:rsidRPr="00C70A8F" w:rsidRDefault="000E7554" w:rsidP="004B48A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</w:tbl>
    <w:p w:rsidR="0002476E" w:rsidRPr="00F70C46" w:rsidRDefault="0002476E" w:rsidP="008E59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highlight w:val="yellow"/>
          <w:lang w:eastAsia="ru-RU"/>
        </w:rPr>
      </w:pPr>
    </w:p>
    <w:p w:rsidR="00ED3F9D" w:rsidRDefault="0002476E" w:rsidP="006D29BD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98E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2. </w:t>
      </w:r>
      <w:r w:rsidR="006D63D0" w:rsidRPr="00FF39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 w:rsidR="00C160D8" w:rsidRPr="00FF39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63D0" w:rsidRPr="00FF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остатков средств</w:t>
      </w:r>
      <w:r w:rsidR="004A387B" w:rsidRPr="00FF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бюджета</w:t>
      </w:r>
      <w:r w:rsidR="006D63D0" w:rsidRPr="00FF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60D8" w:rsidRPr="00FF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сложившихся на 1.01.2022 г., </w:t>
      </w:r>
      <w:r w:rsidR="00EA1E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</w:t>
      </w:r>
      <w:r w:rsidR="00C160D8" w:rsidRPr="00FF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ассигнования</w:t>
      </w:r>
      <w:r w:rsidR="00ED3F9D" w:rsidRPr="00FF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FF398E" w:rsidRPr="00FF3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13 055,3</w:t>
      </w:r>
      <w:r w:rsidR="00ED3F9D" w:rsidRPr="00FF3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 w:rsidR="00ED3F9D" w:rsidRPr="00FF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F398E" w:rsidRPr="00FF3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мероприятий по переселению граждан из аварийного жилищного фонда</w:t>
      </w:r>
      <w:r w:rsidR="00EA1E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EF3" w:rsidRPr="00EA1EF3" w:rsidRDefault="00EA1EF3" w:rsidP="006D29BD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B10" w:rsidRDefault="00ED3F9D" w:rsidP="006D29BD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1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собственных средств областного бюджета </w:t>
      </w:r>
      <w:r w:rsidR="00EA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направить </w:t>
      </w:r>
      <w:r w:rsidR="0081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</w:t>
      </w:r>
      <w:r w:rsidR="00EA1EF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ассигнования:</w:t>
      </w:r>
      <w:r w:rsidR="0081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E9A" w:rsidRPr="00C31E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31E9A" w:rsidRPr="00C31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год</w:t>
      </w:r>
      <w:r w:rsidR="00C31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+</w:t>
      </w:r>
      <w:r w:rsidR="00C31E9A" w:rsidRPr="00C31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1 672 657,2 тыс. рублей</w:t>
      </w:r>
      <w:r w:rsidR="00C31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1E9A" w:rsidRPr="00C31E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31E9A" w:rsidRPr="00C31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C31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31E9A" w:rsidRPr="00C31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C31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+</w:t>
      </w:r>
      <w:r w:rsidR="00C31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108 368,8</w:t>
      </w:r>
      <w:r w:rsidR="00C31E9A" w:rsidRPr="00C31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 w:rsidR="00C31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</w:t>
      </w:r>
      <w:r w:rsidR="00C31E9A" w:rsidRPr="00C31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C31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31E9A" w:rsidRPr="00C31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C31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+</w:t>
      </w:r>
      <w:r w:rsidR="00C31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94 013,3</w:t>
      </w:r>
      <w:r w:rsidR="00C31E9A" w:rsidRPr="00C31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 w:rsidR="00C31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B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9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мероприятия</w:t>
      </w:r>
      <w:r w:rsidR="00816B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00C4" w:rsidRDefault="00D926D2" w:rsidP="006D29BD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0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</w:t>
      </w:r>
      <w:r w:rsidRPr="002E05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688 023,4</w:t>
      </w:r>
      <w:r w:rsidRPr="002E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5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тыс. </w:t>
      </w:r>
      <w:proofErr w:type="gramStart"/>
      <w:r w:rsidRPr="002E05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рублей</w:t>
      </w:r>
      <w:r w:rsidRPr="002E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proofErr w:type="gramEnd"/>
      <w:r w:rsidRPr="002E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51A" w:rsidRPr="002E051A">
        <w:rPr>
          <w:rFonts w:ascii="Times New Roman" w:hAnsi="Times New Roman" w:cs="Times New Roman"/>
          <w:sz w:val="28"/>
          <w:szCs w:val="28"/>
        </w:rPr>
        <w:t>предоставление</w:t>
      </w:r>
      <w:r w:rsidR="002E051A">
        <w:rPr>
          <w:rFonts w:ascii="Times New Roman" w:hAnsi="Times New Roman" w:cs="Times New Roman"/>
          <w:sz w:val="28"/>
          <w:szCs w:val="28"/>
        </w:rPr>
        <w:t xml:space="preserve"> с</w:t>
      </w:r>
      <w:r w:rsidR="002E051A" w:rsidRPr="006F44CA">
        <w:rPr>
          <w:rFonts w:ascii="Times New Roman" w:hAnsi="Times New Roman" w:cs="Times New Roman"/>
          <w:sz w:val="28"/>
          <w:szCs w:val="28"/>
        </w:rPr>
        <w:t>убвенци</w:t>
      </w:r>
      <w:r w:rsidR="002E051A">
        <w:rPr>
          <w:rFonts w:ascii="Times New Roman" w:hAnsi="Times New Roman" w:cs="Times New Roman"/>
          <w:sz w:val="28"/>
          <w:szCs w:val="28"/>
        </w:rPr>
        <w:t>и</w:t>
      </w:r>
      <w:r w:rsidR="002E051A" w:rsidRPr="006F44CA">
        <w:rPr>
          <w:rFonts w:ascii="Times New Roman" w:hAnsi="Times New Roman" w:cs="Times New Roman"/>
          <w:sz w:val="28"/>
          <w:szCs w:val="28"/>
        </w:rPr>
        <w:t xml:space="preserve"> бюджету Пенсион</w:t>
      </w:r>
      <w:r w:rsidR="002E051A">
        <w:rPr>
          <w:rFonts w:ascii="Times New Roman" w:hAnsi="Times New Roman" w:cs="Times New Roman"/>
          <w:sz w:val="28"/>
          <w:szCs w:val="28"/>
        </w:rPr>
        <w:t xml:space="preserve">ного фонда Российской Федерации, для осуществления финансирования расходов, связанных с реализацией Указа Президента от 31.03.2022г. №175 «О ежемесячной денежной выплате семьям, имеющим детей», </w:t>
      </w:r>
      <w:r w:rsidR="002E051A" w:rsidRPr="006F44CA">
        <w:rPr>
          <w:rFonts w:ascii="Times New Roman" w:hAnsi="Times New Roman" w:cs="Times New Roman"/>
          <w:sz w:val="28"/>
          <w:szCs w:val="28"/>
        </w:rPr>
        <w:t>на ежемесячную денежную выплату на ребенка в возрасте от восьми до семнадцати лет</w:t>
      </w:r>
      <w:r w:rsidR="002E051A">
        <w:rPr>
          <w:rFonts w:ascii="Times New Roman" w:hAnsi="Times New Roman" w:cs="Times New Roman"/>
          <w:sz w:val="28"/>
          <w:szCs w:val="28"/>
        </w:rPr>
        <w:t>;</w:t>
      </w:r>
    </w:p>
    <w:p w:rsidR="00A300C4" w:rsidRDefault="00D926D2" w:rsidP="006D29BD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</w:t>
      </w:r>
      <w:r w:rsidRPr="00D92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61 681,3 тыс. рублей</w:t>
      </w:r>
      <w:r w:rsidR="0038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4B92" w:rsidRPr="0038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мер социальной защиты собственникам </w:t>
      </w:r>
      <w:proofErr w:type="spellStart"/>
      <w:r w:rsidR="00384B92" w:rsidRPr="00384B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негазифицированных</w:t>
      </w:r>
      <w:proofErr w:type="spellEnd"/>
      <w:r w:rsidR="00384B92" w:rsidRPr="0038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домов, оборудованных в установленном порядке электроотопительными приборами и расположенных в </w:t>
      </w:r>
      <w:proofErr w:type="spellStart"/>
      <w:r w:rsidR="00384B92" w:rsidRPr="00384B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негазифицированных</w:t>
      </w:r>
      <w:proofErr w:type="spellEnd"/>
      <w:r w:rsidR="00384B92" w:rsidRPr="0038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пунктах Белгородской области</w:t>
      </w:r>
      <w:r w:rsidR="0038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r w:rsidR="0038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384B92" w:rsidRPr="00D92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60 625 </w:t>
      </w:r>
      <w:r w:rsidRPr="00D92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+63 085,3 </w:t>
      </w:r>
      <w:r w:rsidRPr="00D92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9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и 2024 годах соответственно;</w:t>
      </w:r>
    </w:p>
    <w:p w:rsidR="00A300C4" w:rsidRDefault="005A2368" w:rsidP="006D29BD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+5</w:t>
      </w:r>
      <w:r w:rsidR="005A34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1 497,2</w:t>
      </w:r>
      <w:r w:rsidRPr="00D92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879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A23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</w:t>
      </w:r>
      <w:r w:rsidR="0068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итальный </w:t>
      </w:r>
      <w:r w:rsidRPr="005A23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68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A2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</w:t>
      </w:r>
      <w:r w:rsidR="006879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 и школьных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2368" w:rsidRDefault="00E556B0" w:rsidP="006D29BD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E556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30 306,8</w:t>
      </w:r>
      <w:r w:rsidRPr="00D92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r w:rsidRPr="00E556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55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софинансирование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 w:rsidRPr="00E556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по оснащению (переоснащению) реабилитационных отделений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56B0" w:rsidRDefault="00E556B0" w:rsidP="006D29BD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73 016,7</w:t>
      </w:r>
      <w:r w:rsidRPr="00D92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r w:rsidRPr="00E556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556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офисной медицинской мебели для объектов здравоохранения после проведения капитального ремонта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56B0" w:rsidRDefault="00E556B0" w:rsidP="006D29BD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6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+24 000,0</w:t>
      </w:r>
      <w:r w:rsidRPr="00D92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r w:rsidRPr="00E556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556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по миграции специализированных данных на платформу отечественного производителя, эксплуатации, тестированию и приобретению лицензий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56B0" w:rsidRDefault="00CD0DF2" w:rsidP="006D29BD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6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67 339,7</w:t>
      </w:r>
      <w:r w:rsidRPr="00D92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r w:rsidRPr="00E556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D0D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мониторинга и анализа</w:t>
      </w:r>
      <w:r w:rsidR="006879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формирования информационного поля о деятельности органов государственной и муниципальной власти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регионе в рамках подпрограммы «</w:t>
      </w:r>
      <w:r w:rsidRPr="00CD0D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Открытая власть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также </w:t>
      </w:r>
      <w:r w:rsidRPr="00CD0DF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дополнительной финансовой поддержки учреждениям СМИ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0DF2" w:rsidRDefault="00CD0DF2" w:rsidP="006D29BD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6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21 260,9</w:t>
      </w:r>
      <w:r w:rsidRPr="00D92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D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D0D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бел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 школьников «Время 31Х»;</w:t>
      </w:r>
    </w:p>
    <w:p w:rsidR="00CD0DF2" w:rsidRDefault="00CD0DF2" w:rsidP="006D29BD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 финансирования мероприятий по приобретению мебели и оборудования на 2022 год с 2023 года в связи с вводом в эксплуатацию 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CD0D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44 302,3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0DF2" w:rsidRDefault="00CD0DF2" w:rsidP="006D29BD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6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+</w:t>
      </w:r>
      <w:r w:rsidR="00AA3F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30 000,0</w:t>
      </w:r>
      <w:r w:rsidRPr="00D92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r w:rsidRPr="00CD0D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образовательно-производственного цен</w:t>
      </w:r>
      <w:r w:rsidR="0068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федерального проекта «</w:t>
      </w:r>
      <w:proofErr w:type="spellStart"/>
      <w:r w:rsidRPr="00CD0D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Профессионалитет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95499" w:rsidRDefault="00895499" w:rsidP="006D29BD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6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61 735,9</w:t>
      </w:r>
      <w:r w:rsidRPr="00D92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r w:rsidRPr="008954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переселение граждан из аварийного жилищного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и </w:t>
      </w:r>
      <w:r w:rsidRPr="008954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+10 096,2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году;</w:t>
      </w:r>
    </w:p>
    <w:p w:rsidR="00895499" w:rsidRDefault="00687942" w:rsidP="006D29BD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6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37 758,4</w:t>
      </w:r>
      <w:r w:rsidRPr="00D92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r w:rsidR="00895499" w:rsidRPr="00895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благоустройству мест массового отдыха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5499" w:rsidRPr="0089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территорий и иные мероприятия, предусмотренные государственными (муниципальными) программами формирования современной городской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7942" w:rsidRDefault="00687942" w:rsidP="006D29BD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6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88 900,0</w:t>
      </w:r>
      <w:r w:rsidRPr="00D92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r w:rsidRPr="00895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водохозяйственного комплекса;</w:t>
      </w:r>
    </w:p>
    <w:p w:rsidR="00F440D5" w:rsidRDefault="00F440D5" w:rsidP="006D29BD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6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157 500,0</w:t>
      </w:r>
      <w:r w:rsidRPr="00D92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r w:rsidRPr="00F440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созданию условий для повышения благоустройства городских и сельских территорий Белгородской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353B" w:rsidRDefault="0003353B" w:rsidP="006D29BD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6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8 210,6</w:t>
      </w:r>
      <w:r w:rsidRPr="00D92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r w:rsidRPr="000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доли софинансирования с федеральным бюджетом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0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оборудования для создания «</w:t>
      </w:r>
      <w:r w:rsidRPr="000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площадок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353B" w:rsidRDefault="0003353B" w:rsidP="006D29BD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E10" w:rsidRPr="00E556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+</w:t>
      </w:r>
      <w:r w:rsidR="00670E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54 832,4</w:t>
      </w:r>
      <w:r w:rsidR="00670E10" w:rsidRPr="00D92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</w:t>
      </w:r>
      <w:r w:rsidR="00670E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  <w:r w:rsidR="00670E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в государственную собственность объектов недвижимого имущества;</w:t>
      </w:r>
    </w:p>
    <w:p w:rsidR="00670E10" w:rsidRDefault="0031283B" w:rsidP="006D29BD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+26 305,0 тыс. рублей </w:t>
      </w:r>
      <w:r w:rsidR="00D110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110B8" w:rsidRPr="00D110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компенсационные расходы на</w:t>
      </w:r>
      <w:r w:rsidR="00D110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128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сенатор</w:t>
      </w:r>
      <w:r w:rsidR="00D11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РФ и их</w:t>
      </w:r>
      <w:r w:rsidRPr="0031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помощников и депутатов ГД РФ и их помощников, приобретение </w:t>
      </w:r>
      <w:proofErr w:type="spellStart"/>
      <w:r w:rsidRPr="003128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спецавтомобиля</w:t>
      </w:r>
      <w:proofErr w:type="spellEnd"/>
      <w:r w:rsidRPr="0031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1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10B8" w:rsidRDefault="00D110B8" w:rsidP="006D29BD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0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+ 8 182,5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</w:t>
      </w:r>
      <w:r w:rsidRPr="00D11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рганизационно-штатные мероприятия по органам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и +</w:t>
      </w:r>
      <w:r w:rsidRPr="00D92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6 62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D92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+6 886,0 </w:t>
      </w:r>
      <w:r w:rsidRPr="00D92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9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и 2024 годах соответственно;</w:t>
      </w:r>
    </w:p>
    <w:p w:rsidR="00EE5016" w:rsidRDefault="00EE5016" w:rsidP="006D29BD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0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+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24 956,0</w:t>
      </w:r>
      <w:r w:rsidRPr="00D110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</w:t>
      </w:r>
      <w:r w:rsidRPr="00EE5016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зменение системы оплаты труда государственных гражданских служащих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приведения в соответствие с федеральным законодательством в 2022 году и </w:t>
      </w:r>
      <w:r w:rsidRPr="00EE50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+23 117,0</w:t>
      </w:r>
      <w:r w:rsidRPr="00D92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+24 042,0 </w:t>
      </w:r>
      <w:r w:rsidRPr="00D92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9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и 2024 годах соответственно;</w:t>
      </w:r>
    </w:p>
    <w:p w:rsidR="00D110B8" w:rsidRDefault="00A27F35" w:rsidP="006D29BD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0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+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31 575,0</w:t>
      </w:r>
      <w:r w:rsidRPr="00D110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</w:t>
      </w:r>
      <w:r w:rsidRPr="00A27F3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тимулирование участников проектной деятельности за успешную реализацию проектов высокого и глобального уровней сложности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75C3" w:rsidRDefault="00A575C3" w:rsidP="006D29BD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0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+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30 950,0</w:t>
      </w:r>
      <w:r w:rsidRPr="00D110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575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поддержки реализации общественных инициатив, направленных на развитие туристической инфраструктуры</w:t>
      </w:r>
      <w:r w:rsidR="0046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</w:t>
      </w:r>
      <w:r w:rsidR="00467366" w:rsidRPr="0046736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модульных некапитальных средств размещения</w:t>
      </w:r>
      <w:r w:rsidR="0046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году;</w:t>
      </w:r>
    </w:p>
    <w:p w:rsidR="00D00B9F" w:rsidRDefault="00D00B9F" w:rsidP="006D29BD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0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+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44 561,8</w:t>
      </w:r>
      <w:r w:rsidRPr="00D110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(ДНД)</w:t>
      </w:r>
      <w:r w:rsidR="005A34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345B" w:rsidRDefault="005A345B" w:rsidP="006D29BD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0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+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="009415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7 702,2</w:t>
      </w:r>
      <w:r w:rsidRPr="00D110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A34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дотации муниципальным образованиям области;</w:t>
      </w:r>
    </w:p>
    <w:p w:rsidR="00923D2F" w:rsidRDefault="00923D2F" w:rsidP="006D29BD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D2F" w:rsidRDefault="00923D2F" w:rsidP="006D29BD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A1EF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</w:t>
      </w:r>
      <w:r w:rsidR="00A2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сокращены расходы</w:t>
      </w:r>
      <w:r w:rsidR="00EA1E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2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на сумму </w:t>
      </w:r>
      <w:r w:rsidR="00A26420" w:rsidRPr="00A26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(-) 320 908,1 тыс. рублей</w:t>
      </w:r>
      <w:r w:rsidR="00A26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A26420" w:rsidRPr="00A2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</w:t>
      </w:r>
      <w:r w:rsidR="00A264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26420" w:rsidRPr="00A2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A2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420" w:rsidRPr="00A26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(-) </w:t>
      </w:r>
      <w:r w:rsidR="00A26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108 368,8</w:t>
      </w:r>
      <w:r w:rsidR="00A26420" w:rsidRPr="00A26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 w:rsidR="00A26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6420" w:rsidRPr="00A264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26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6420" w:rsidRPr="00A2642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A264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6420" w:rsidRPr="00A2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A264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26420" w:rsidRPr="00A2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A2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420" w:rsidRPr="00A26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(-) </w:t>
      </w:r>
      <w:r w:rsidR="00A26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94 013,3</w:t>
      </w:r>
      <w:r w:rsidR="00A26420" w:rsidRPr="00A26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 w:rsidR="00A26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A26420" w:rsidRPr="00A264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EA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</w:t>
      </w:r>
      <w:r w:rsidR="00A26420" w:rsidRPr="00A264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420" w:rsidRDefault="00A26420" w:rsidP="006D29BD">
      <w:pPr>
        <w:spacing w:after="0" w:line="240" w:lineRule="auto"/>
        <w:ind w:left="-425"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A264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(-) 213 387,9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22E03">
        <w:rPr>
          <w:rFonts w:ascii="Times New Roman" w:hAnsi="Times New Roman" w:cs="Times New Roman"/>
          <w:sz w:val="28"/>
          <w:szCs w:val="28"/>
        </w:rPr>
        <w:t xml:space="preserve">на закупку мобильных компьютерных классов в рамках проекта создания системы непрерывного IT образования в школах в связи с закупкой компьютерного оборудования за счет </w:t>
      </w:r>
      <w:r w:rsidR="00D22E03" w:rsidRPr="00D22E03">
        <w:rPr>
          <w:rFonts w:ascii="Times New Roman" w:hAnsi="Times New Roman" w:cs="Times New Roman"/>
          <w:sz w:val="28"/>
          <w:szCs w:val="28"/>
        </w:rPr>
        <w:t>ин</w:t>
      </w:r>
      <w:r w:rsidRPr="00D22E03">
        <w:rPr>
          <w:rFonts w:ascii="Times New Roman" w:hAnsi="Times New Roman" w:cs="Times New Roman"/>
          <w:sz w:val="28"/>
          <w:szCs w:val="28"/>
        </w:rPr>
        <w:t>ых источников;</w:t>
      </w:r>
    </w:p>
    <w:p w:rsidR="00A26420" w:rsidRDefault="00BF4B4B" w:rsidP="006D29BD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4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(-)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107 098,8</w:t>
      </w:r>
      <w:r w:rsidRPr="00A264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F4B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пособий гражданам, оказавшимся в трудной жизненной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уточнением контингента;</w:t>
      </w:r>
    </w:p>
    <w:p w:rsidR="00BF4B4B" w:rsidRDefault="00BF4B4B" w:rsidP="006D29BD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4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(-)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421,4</w:t>
      </w:r>
      <w:r w:rsidRPr="00A264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  <w:r w:rsidRPr="00BF4B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областной доли софинансирования в связи с уменьшением лимитов средств федерального бюджета на реализацию мероприятий по стимулированию программ развития жилищного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4B4B" w:rsidRDefault="00DD0E51" w:rsidP="006D29BD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4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(-) </w:t>
      </w:r>
      <w:r w:rsidR="002937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108 368,8</w:t>
      </w:r>
      <w:r w:rsidRPr="00A264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  <w:r w:rsidRPr="00DD0E5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объема резервного ф</w:t>
      </w:r>
      <w:r w:rsidR="00EA1EF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 Правительства Б</w:t>
      </w:r>
      <w:r w:rsidRPr="00DD0E5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елгородской области</w:t>
      </w:r>
      <w:r w:rsidR="0029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EA1E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</w:t>
      </w:r>
      <w:r w:rsidR="00293711" w:rsidRPr="002937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(-) 94 013,3</w:t>
      </w:r>
      <w:r w:rsidR="00293711" w:rsidRPr="008954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</w:t>
      </w:r>
      <w:r w:rsidR="0029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EA1E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DD0E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9BD" w:rsidRDefault="006D29BD" w:rsidP="006D29BD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DC4" w:rsidRPr="00D02DC4" w:rsidRDefault="00EA1EF3" w:rsidP="006D29BD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D02DC4" w:rsidRPr="00D02DC4">
        <w:rPr>
          <w:rFonts w:ascii="Times New Roman" w:hAnsi="Times New Roman" w:cs="Times New Roman"/>
          <w:sz w:val="28"/>
          <w:szCs w:val="28"/>
        </w:rPr>
        <w:t>, в проекте закона отражено перераспределение средств</w:t>
      </w:r>
      <w:r w:rsidR="00934910">
        <w:rPr>
          <w:rFonts w:ascii="Times New Roman" w:hAnsi="Times New Roman" w:cs="Times New Roman"/>
          <w:sz w:val="28"/>
          <w:szCs w:val="28"/>
        </w:rPr>
        <w:t xml:space="preserve">, </w:t>
      </w:r>
      <w:r w:rsidR="00934910" w:rsidRPr="00D02DC4">
        <w:rPr>
          <w:rFonts w:ascii="Times New Roman" w:hAnsi="Times New Roman" w:cs="Times New Roman"/>
          <w:sz w:val="28"/>
          <w:szCs w:val="28"/>
        </w:rPr>
        <w:t>предусмотренных</w:t>
      </w:r>
      <w:r w:rsidR="00D02DC4" w:rsidRPr="00D02DC4">
        <w:rPr>
          <w:rFonts w:ascii="Times New Roman" w:hAnsi="Times New Roman" w:cs="Times New Roman"/>
          <w:sz w:val="28"/>
          <w:szCs w:val="28"/>
        </w:rPr>
        <w:t>:</w:t>
      </w:r>
    </w:p>
    <w:p w:rsidR="00D02DC4" w:rsidRDefault="00D02DC4" w:rsidP="006D29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2DC4">
        <w:rPr>
          <w:rFonts w:ascii="Times New Roman" w:hAnsi="Times New Roman" w:cs="Times New Roman"/>
          <w:sz w:val="28"/>
          <w:szCs w:val="28"/>
        </w:rPr>
        <w:t>- на реализацию мероприятий,</w:t>
      </w:r>
      <w:r w:rsidRPr="00D02DC4">
        <w:rPr>
          <w:sz w:val="28"/>
        </w:rPr>
        <w:t xml:space="preserve"> </w:t>
      </w:r>
      <w:r w:rsidRPr="00D02DC4">
        <w:rPr>
          <w:rFonts w:ascii="Times New Roman" w:hAnsi="Times New Roman" w:cs="Times New Roman"/>
          <w:sz w:val="28"/>
          <w:szCs w:val="28"/>
        </w:rPr>
        <w:t xml:space="preserve">обеспечивающих повышение качества жизнедеятельности населения Белгородской области, в сумме </w:t>
      </w:r>
      <w:r w:rsidRPr="00D02DC4">
        <w:rPr>
          <w:rFonts w:ascii="Times New Roman" w:hAnsi="Times New Roman" w:cs="Times New Roman"/>
          <w:b/>
          <w:i/>
          <w:sz w:val="28"/>
          <w:szCs w:val="28"/>
        </w:rPr>
        <w:t>439 980,0 тыс. рублей</w:t>
      </w:r>
      <w:r w:rsidRPr="00D02DC4">
        <w:rPr>
          <w:rFonts w:ascii="Times New Roman" w:hAnsi="Times New Roman" w:cs="Times New Roman"/>
          <w:sz w:val="28"/>
          <w:szCs w:val="28"/>
        </w:rPr>
        <w:t xml:space="preserve">, которые направлены г. Белгороду на выполнение проектных работ по общественным пространствам в сумме </w:t>
      </w:r>
      <w:r w:rsidRPr="00D02DC4">
        <w:rPr>
          <w:rFonts w:ascii="Times New Roman" w:hAnsi="Times New Roman" w:cs="Times New Roman"/>
          <w:i/>
          <w:sz w:val="28"/>
          <w:szCs w:val="28"/>
        </w:rPr>
        <w:t>292 619,6 тыс. рублей</w:t>
      </w:r>
      <w:r w:rsidRPr="00D02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DC4">
        <w:rPr>
          <w:rFonts w:ascii="Times New Roman" w:hAnsi="Times New Roman" w:cs="Times New Roman"/>
          <w:sz w:val="28"/>
          <w:szCs w:val="28"/>
        </w:rPr>
        <w:t>Корочанскому</w:t>
      </w:r>
      <w:proofErr w:type="spellEnd"/>
      <w:r w:rsidRPr="00D02DC4">
        <w:rPr>
          <w:rFonts w:ascii="Times New Roman" w:hAnsi="Times New Roman" w:cs="Times New Roman"/>
          <w:sz w:val="28"/>
          <w:szCs w:val="28"/>
        </w:rPr>
        <w:t xml:space="preserve"> району в сумме </w:t>
      </w:r>
      <w:r w:rsidRPr="00D02DC4">
        <w:rPr>
          <w:rFonts w:ascii="Times New Roman" w:hAnsi="Times New Roman" w:cs="Times New Roman"/>
          <w:i/>
          <w:sz w:val="28"/>
          <w:szCs w:val="28"/>
        </w:rPr>
        <w:t>15 261,6 тыс. рублей</w:t>
      </w:r>
      <w:r w:rsidRPr="00D02DC4">
        <w:rPr>
          <w:rFonts w:ascii="Times New Roman" w:hAnsi="Times New Roman" w:cs="Times New Roman"/>
          <w:sz w:val="28"/>
          <w:szCs w:val="28"/>
        </w:rPr>
        <w:t xml:space="preserve"> на реконструкцию спортивного стадиона в с. Новая Слободка, </w:t>
      </w:r>
      <w:proofErr w:type="spellStart"/>
      <w:r w:rsidRPr="00D02DC4">
        <w:rPr>
          <w:rFonts w:ascii="Times New Roman" w:hAnsi="Times New Roman" w:cs="Times New Roman"/>
          <w:sz w:val="28"/>
          <w:szCs w:val="28"/>
        </w:rPr>
        <w:t>Шебекинскому</w:t>
      </w:r>
      <w:proofErr w:type="spellEnd"/>
      <w:r w:rsidRPr="00D02DC4">
        <w:rPr>
          <w:rFonts w:ascii="Times New Roman" w:hAnsi="Times New Roman" w:cs="Times New Roman"/>
          <w:sz w:val="28"/>
          <w:szCs w:val="28"/>
        </w:rPr>
        <w:t xml:space="preserve"> городскому округу в сумме </w:t>
      </w:r>
      <w:r w:rsidRPr="00D02DC4">
        <w:rPr>
          <w:rFonts w:ascii="Times New Roman" w:hAnsi="Times New Roman" w:cs="Times New Roman"/>
          <w:i/>
          <w:sz w:val="28"/>
          <w:szCs w:val="28"/>
        </w:rPr>
        <w:t>25 000,0 тыс. рублей</w:t>
      </w:r>
      <w:r w:rsidRPr="00D02DC4">
        <w:rPr>
          <w:rFonts w:ascii="Times New Roman" w:hAnsi="Times New Roman" w:cs="Times New Roman"/>
          <w:sz w:val="28"/>
          <w:szCs w:val="28"/>
        </w:rPr>
        <w:t xml:space="preserve"> на ремонт дороги к Архиерейскому подворью "Рождественская" и приобретение временного автомобильного разборного моста через р. Северский Донец в с. Безлюдовка, кроме того, министерству социальной защиты населения и труда области предусмотрены ассигнования в сумме </w:t>
      </w:r>
      <w:r w:rsidRPr="00D02DC4">
        <w:rPr>
          <w:rFonts w:ascii="Times New Roman" w:hAnsi="Times New Roman" w:cs="Times New Roman"/>
          <w:i/>
          <w:sz w:val="28"/>
          <w:szCs w:val="28"/>
        </w:rPr>
        <w:t>107 098,8 тыс. рублей</w:t>
      </w:r>
      <w:r w:rsidRPr="00D02DC4">
        <w:rPr>
          <w:rFonts w:ascii="Times New Roman" w:hAnsi="Times New Roman" w:cs="Times New Roman"/>
          <w:sz w:val="28"/>
          <w:szCs w:val="28"/>
        </w:rPr>
        <w:t xml:space="preserve"> на выплату  ежемесячного пособия одиноким матерям, вдовам (вдовцам), воспитывающим детей-инвалидов, а также единовременные выплаты в связи с рождением (усыновлением) пятого ребенка и последующих детей;</w:t>
      </w:r>
    </w:p>
    <w:p w:rsidR="00192FE1" w:rsidRDefault="00192FE1" w:rsidP="006D29BD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6960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министерству стр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оительства Белгородской области </w:t>
      </w:r>
      <w:r w:rsidRPr="00A36960">
        <w:rPr>
          <w:rFonts w:ascii="Times New Roman" w:hAnsi="Times New Roman" w:cs="Times New Roman"/>
          <w:sz w:val="28"/>
          <w:szCs w:val="28"/>
          <w:shd w:val="clear" w:color="auto" w:fill="FFFFFF"/>
        </w:rPr>
        <w:t>на разработку проектно-сметной документации по ремонту объектов муниципальной собственности в сфере образования</w:t>
      </w:r>
      <w:r w:rsidR="0093491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49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которые направлены г. Белгороду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сумме </w:t>
      </w:r>
      <w:r w:rsidRPr="00192FE1">
        <w:rPr>
          <w:rFonts w:ascii="Times New Roman" w:hAnsi="Times New Roman" w:cs="Times New Roman"/>
          <w:i/>
          <w:sz w:val="28"/>
          <w:szCs w:val="28"/>
        </w:rPr>
        <w:t>142 330 тыс.</w:t>
      </w:r>
      <w:r w:rsidR="008B16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2FE1">
        <w:rPr>
          <w:rFonts w:ascii="Times New Roman" w:hAnsi="Times New Roman" w:cs="Times New Roman"/>
          <w:i/>
          <w:sz w:val="28"/>
          <w:szCs w:val="28"/>
        </w:rPr>
        <w:t>рублей</w:t>
      </w:r>
      <w:r w:rsidR="00934910">
        <w:rPr>
          <w:rFonts w:ascii="Times New Roman" w:hAnsi="Times New Roman" w:cs="Times New Roman"/>
          <w:i/>
          <w:sz w:val="28"/>
          <w:szCs w:val="28"/>
        </w:rPr>
        <w:t>;</w:t>
      </w:r>
    </w:p>
    <w:p w:rsidR="00934910" w:rsidRDefault="00934910" w:rsidP="006D29BD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8B168D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капитальный ремонт ГБУЗ БО «</w:t>
      </w:r>
      <w:r w:rsidR="008B168D" w:rsidRPr="008B1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Санаторий </w:t>
      </w:r>
      <w:r w:rsidR="008B168D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детей и детей с родителями «</w:t>
      </w:r>
      <w:r w:rsidR="008B168D" w:rsidRPr="008B1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Бригантина </w:t>
      </w:r>
      <w:r w:rsidR="00EA1EF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B168D" w:rsidRPr="008B168D">
        <w:rPr>
          <w:rFonts w:ascii="Times New Roman" w:hAnsi="Times New Roman" w:cs="Times New Roman"/>
          <w:sz w:val="28"/>
          <w:szCs w:val="28"/>
          <w:shd w:val="clear" w:color="auto" w:fill="FFFFFF"/>
        </w:rPr>
        <w:t>Белогорье</w:t>
      </w:r>
      <w:r w:rsidR="008B168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A1EF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B1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сумме </w:t>
      </w:r>
      <w:r w:rsidR="008B168D" w:rsidRPr="008B168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1 527 650,1</w:t>
      </w:r>
      <w:r w:rsidR="008B1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168D" w:rsidRPr="00192FE1">
        <w:rPr>
          <w:rFonts w:ascii="Times New Roman" w:hAnsi="Times New Roman" w:cs="Times New Roman"/>
          <w:i/>
          <w:sz w:val="28"/>
          <w:szCs w:val="28"/>
        </w:rPr>
        <w:t>тыс.</w:t>
      </w:r>
      <w:r w:rsidR="008B16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168D" w:rsidRPr="00192FE1">
        <w:rPr>
          <w:rFonts w:ascii="Times New Roman" w:hAnsi="Times New Roman" w:cs="Times New Roman"/>
          <w:i/>
          <w:sz w:val="28"/>
          <w:szCs w:val="28"/>
        </w:rPr>
        <w:t>рублей</w:t>
      </w:r>
      <w:r w:rsidR="008B16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168D">
        <w:rPr>
          <w:rFonts w:ascii="Times New Roman" w:hAnsi="Times New Roman" w:cs="Times New Roman"/>
          <w:sz w:val="28"/>
          <w:szCs w:val="28"/>
        </w:rPr>
        <w:t>за счет внутреннего перераспределения</w:t>
      </w:r>
      <w:r w:rsidR="008B168D">
        <w:rPr>
          <w:rFonts w:ascii="Times New Roman" w:hAnsi="Times New Roman" w:cs="Times New Roman"/>
          <w:i/>
          <w:sz w:val="28"/>
          <w:szCs w:val="28"/>
        </w:rPr>
        <w:t>;</w:t>
      </w:r>
    </w:p>
    <w:p w:rsidR="006D29BD" w:rsidRPr="006D29BD" w:rsidRDefault="006D29BD" w:rsidP="006D29BD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D29BD">
        <w:rPr>
          <w:rFonts w:ascii="Times New Roman" w:hAnsi="Times New Roman" w:cs="Times New Roman"/>
          <w:sz w:val="28"/>
          <w:szCs w:val="28"/>
        </w:rPr>
        <w:t xml:space="preserve">на внедрение автоматизированной системы "Цифровой Водоканал" в сумме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94679">
        <w:rPr>
          <w:rFonts w:ascii="Times New Roman" w:hAnsi="Times New Roman" w:cs="Times New Roman"/>
          <w:i/>
          <w:sz w:val="28"/>
          <w:szCs w:val="28"/>
        </w:rPr>
        <w:t>63 838,2 тыс. рублей</w:t>
      </w:r>
      <w:r w:rsidRPr="006D29BD">
        <w:rPr>
          <w:rFonts w:ascii="Times New Roman" w:hAnsi="Times New Roman" w:cs="Times New Roman"/>
          <w:sz w:val="28"/>
          <w:szCs w:val="28"/>
        </w:rPr>
        <w:t>;</w:t>
      </w:r>
    </w:p>
    <w:p w:rsidR="00D02DC4" w:rsidRDefault="00D02DC4" w:rsidP="006D29BD">
      <w:pPr>
        <w:spacing w:after="0" w:line="240" w:lineRule="auto"/>
        <w:ind w:left="-426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2DC4">
        <w:rPr>
          <w:rFonts w:ascii="Times New Roman" w:eastAsia="Calibri" w:hAnsi="Times New Roman" w:cs="Times New Roman"/>
          <w:color w:val="000000"/>
          <w:sz w:val="28"/>
          <w:szCs w:val="28"/>
        </w:rPr>
        <w:t>- внутреннее перераспределение средств областного бюджета и направление ассигнований, выделенных из резервного фонда Правительства Белгородской области согласно нормативным правовым актам области.</w:t>
      </w:r>
    </w:p>
    <w:p w:rsidR="006D29BD" w:rsidRPr="00147F32" w:rsidRDefault="006D29BD" w:rsidP="006D29BD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2432">
        <w:rPr>
          <w:rFonts w:ascii="Times New Roman" w:hAnsi="Times New Roman" w:cs="Times New Roman"/>
          <w:sz w:val="28"/>
          <w:szCs w:val="28"/>
        </w:rPr>
        <w:t xml:space="preserve"> Также, з</w:t>
      </w:r>
      <w:r>
        <w:rPr>
          <w:rFonts w:ascii="Times New Roman" w:hAnsi="Times New Roman" w:cs="Times New Roman"/>
          <w:sz w:val="28"/>
          <w:szCs w:val="28"/>
        </w:rPr>
        <w:t xml:space="preserve">а счет перераспределения ассигнований по министерству экономического развития и промышленности области </w:t>
      </w:r>
      <w:r w:rsidR="00422432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>
        <w:rPr>
          <w:rFonts w:ascii="Times New Roman" w:hAnsi="Times New Roman" w:cs="Times New Roman"/>
          <w:sz w:val="28"/>
          <w:szCs w:val="28"/>
        </w:rPr>
        <w:t xml:space="preserve">расходы областного бюджета на предоставление микрозаймов субъектам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МСП,  популяризацию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продукции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>» граждан, на реализацию мероприятий по вовлечению в предпринимательскую деятельность и предоставлению комплексной государственной поддержки МСП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комплексных услуг по содействию в организации импорта </w:t>
      </w:r>
      <w:r w:rsidRPr="00147F3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22432">
        <w:rPr>
          <w:rFonts w:ascii="Times New Roman" w:hAnsi="Times New Roman" w:cs="Times New Roman"/>
          <w:sz w:val="28"/>
          <w:szCs w:val="28"/>
        </w:rPr>
        <w:t>в су</w:t>
      </w:r>
      <w:r w:rsidR="00422432" w:rsidRPr="00147F32">
        <w:rPr>
          <w:rFonts w:ascii="Times New Roman" w:hAnsi="Times New Roman" w:cs="Times New Roman"/>
          <w:sz w:val="28"/>
          <w:szCs w:val="28"/>
        </w:rPr>
        <w:t>мме</w:t>
      </w:r>
      <w:r w:rsidR="00422432">
        <w:rPr>
          <w:rFonts w:ascii="Times New Roman" w:hAnsi="Times New Roman" w:cs="Times New Roman"/>
          <w:sz w:val="28"/>
          <w:szCs w:val="28"/>
        </w:rPr>
        <w:t xml:space="preserve"> </w:t>
      </w:r>
      <w:r w:rsidR="00422432" w:rsidRPr="00422432">
        <w:rPr>
          <w:rFonts w:ascii="Times New Roman" w:hAnsi="Times New Roman" w:cs="Times New Roman"/>
          <w:i/>
          <w:sz w:val="28"/>
          <w:szCs w:val="28"/>
        </w:rPr>
        <w:t>400 000 тыс. рублей</w:t>
      </w:r>
      <w:r w:rsidR="00422432">
        <w:rPr>
          <w:rFonts w:ascii="Times New Roman" w:hAnsi="Times New Roman" w:cs="Times New Roman"/>
          <w:sz w:val="28"/>
          <w:szCs w:val="28"/>
        </w:rPr>
        <w:t>.</w:t>
      </w:r>
    </w:p>
    <w:p w:rsidR="006E6623" w:rsidRDefault="006E6623" w:rsidP="006E66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6E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 вышеизложенного, областной бюджет на 202</w:t>
      </w:r>
      <w:r w:rsidR="00ED3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E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 w:rsidR="00ED3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E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планируется:</w:t>
      </w:r>
      <w:r w:rsidRPr="006E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6E6623" w:rsidRPr="006E6623" w:rsidRDefault="006E6623" w:rsidP="006E662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(тыс. рублей)</w:t>
      </w:r>
    </w:p>
    <w:tbl>
      <w:tblPr>
        <w:tblStyle w:val="-61"/>
        <w:tblW w:w="10489" w:type="dxa"/>
        <w:tblInd w:w="-856" w:type="dxa"/>
        <w:tblLook w:val="04A0" w:firstRow="1" w:lastRow="0" w:firstColumn="1" w:lastColumn="0" w:noHBand="0" w:noVBand="1"/>
      </w:tblPr>
      <w:tblGrid>
        <w:gridCol w:w="4253"/>
        <w:gridCol w:w="2126"/>
        <w:gridCol w:w="2126"/>
        <w:gridCol w:w="1984"/>
      </w:tblGrid>
      <w:tr w:rsidR="00ED3F9D" w:rsidRPr="00ED3F9D" w:rsidTr="00865C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hideMark/>
          </w:tcPr>
          <w:p w:rsidR="00ED3F9D" w:rsidRPr="00ED3F9D" w:rsidRDefault="00ED3F9D" w:rsidP="00ED3F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126" w:type="dxa"/>
            <w:hideMark/>
          </w:tcPr>
          <w:p w:rsidR="00ED3F9D" w:rsidRPr="00ED3F9D" w:rsidRDefault="00ED3F9D" w:rsidP="00ED3F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984" w:type="dxa"/>
            <w:hideMark/>
          </w:tcPr>
          <w:p w:rsidR="00ED3F9D" w:rsidRPr="00ED3F9D" w:rsidRDefault="00ED3F9D" w:rsidP="00ED3F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2024 год</w:t>
            </w:r>
          </w:p>
        </w:tc>
      </w:tr>
      <w:tr w:rsidR="00ED3F9D" w:rsidRPr="00ED3F9D" w:rsidTr="004B4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ED3F9D" w:rsidRPr="00ED3F9D" w:rsidRDefault="00ED3F9D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:rsidR="00ED3F9D" w:rsidRPr="00ED3F9D" w:rsidRDefault="00ED3F9D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hideMark/>
          </w:tcPr>
          <w:p w:rsidR="00ED3F9D" w:rsidRPr="00ED3F9D" w:rsidRDefault="00ED3F9D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</w:p>
        </w:tc>
      </w:tr>
      <w:tr w:rsidR="00ED3F9D" w:rsidRPr="00ED3F9D" w:rsidTr="00EA22B6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126" w:type="dxa"/>
          </w:tcPr>
          <w:p w:rsidR="00ED3F9D" w:rsidRPr="00B73388" w:rsidRDefault="00276B11" w:rsidP="00B73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142 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577 768,0</w:t>
            </w:r>
          </w:p>
        </w:tc>
        <w:tc>
          <w:tcPr>
            <w:tcW w:w="2126" w:type="dxa"/>
          </w:tcPr>
          <w:p w:rsidR="00ED3F9D" w:rsidRPr="00276B11" w:rsidRDefault="00276B11" w:rsidP="00ED3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276B11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131 816 028,2</w:t>
            </w:r>
          </w:p>
        </w:tc>
        <w:tc>
          <w:tcPr>
            <w:tcW w:w="1984" w:type="dxa"/>
          </w:tcPr>
          <w:p w:rsidR="00ED3F9D" w:rsidRPr="00276B11" w:rsidRDefault="00276B11" w:rsidP="00ED3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276B11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133 973 693,0</w:t>
            </w:r>
          </w:p>
        </w:tc>
      </w:tr>
      <w:tr w:rsidR="00ED3F9D" w:rsidRPr="00ED3F9D" w:rsidTr="00EA2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из них налоговые и неналоговые</w:t>
            </w:r>
          </w:p>
        </w:tc>
        <w:tc>
          <w:tcPr>
            <w:tcW w:w="2126" w:type="dxa"/>
          </w:tcPr>
          <w:p w:rsidR="00ED3F9D" w:rsidRPr="00276B11" w:rsidRDefault="00276B11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 w:rsidRPr="00276B11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119 064 040,0</w:t>
            </w:r>
          </w:p>
        </w:tc>
        <w:tc>
          <w:tcPr>
            <w:tcW w:w="2126" w:type="dxa"/>
          </w:tcPr>
          <w:p w:rsidR="00ED3F9D" w:rsidRPr="00276B11" w:rsidRDefault="00276B11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 w:rsidRPr="00276B11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113 709 964,0</w:t>
            </w:r>
          </w:p>
        </w:tc>
        <w:tc>
          <w:tcPr>
            <w:tcW w:w="1984" w:type="dxa"/>
          </w:tcPr>
          <w:p w:rsidR="00ED3F9D" w:rsidRPr="00276B11" w:rsidRDefault="00276B11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 w:rsidRPr="00276B11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114 228 369,0</w:t>
            </w:r>
          </w:p>
        </w:tc>
      </w:tr>
      <w:tr w:rsidR="00ED3F9D" w:rsidRPr="00ED3F9D" w:rsidTr="00EA22B6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126" w:type="dxa"/>
          </w:tcPr>
          <w:p w:rsidR="00ED3F9D" w:rsidRPr="00B73388" w:rsidRDefault="00276B11" w:rsidP="00B73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174 753 522,3</w:t>
            </w:r>
          </w:p>
        </w:tc>
        <w:tc>
          <w:tcPr>
            <w:tcW w:w="2126" w:type="dxa"/>
          </w:tcPr>
          <w:p w:rsidR="00ED3F9D" w:rsidRPr="00B73388" w:rsidRDefault="00276B11" w:rsidP="00ED3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144 462 883,0</w:t>
            </w:r>
          </w:p>
        </w:tc>
        <w:tc>
          <w:tcPr>
            <w:tcW w:w="1984" w:type="dxa"/>
          </w:tcPr>
          <w:p w:rsidR="00ED3F9D" w:rsidRPr="00ED3F9D" w:rsidRDefault="00276B11" w:rsidP="00ED3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6B11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143 597 582,9</w:t>
            </w:r>
          </w:p>
        </w:tc>
      </w:tr>
      <w:tr w:rsidR="00ED3F9D" w:rsidRPr="00ED3F9D" w:rsidTr="00EA2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из них собственные </w:t>
            </w:r>
          </w:p>
        </w:tc>
        <w:tc>
          <w:tcPr>
            <w:tcW w:w="2126" w:type="dxa"/>
          </w:tcPr>
          <w:p w:rsidR="00ED3F9D" w:rsidRPr="00276B11" w:rsidRDefault="00276B11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 w:rsidRPr="00276B11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147 328 207,6</w:t>
            </w:r>
          </w:p>
        </w:tc>
        <w:tc>
          <w:tcPr>
            <w:tcW w:w="2126" w:type="dxa"/>
          </w:tcPr>
          <w:p w:rsidR="00ED3F9D" w:rsidRPr="00276B11" w:rsidRDefault="00D85E84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126 356 818,8</w:t>
            </w:r>
          </w:p>
        </w:tc>
        <w:tc>
          <w:tcPr>
            <w:tcW w:w="1984" w:type="dxa"/>
          </w:tcPr>
          <w:p w:rsidR="00ED3F9D" w:rsidRPr="00276B11" w:rsidRDefault="00D85E84" w:rsidP="00276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123 852 258,9</w:t>
            </w:r>
          </w:p>
        </w:tc>
      </w:tr>
      <w:tr w:rsidR="00ED3F9D" w:rsidRPr="00ED3F9D" w:rsidTr="00EA22B6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Дефицит</w:t>
            </w:r>
          </w:p>
        </w:tc>
        <w:tc>
          <w:tcPr>
            <w:tcW w:w="2126" w:type="dxa"/>
          </w:tcPr>
          <w:p w:rsidR="00ED3F9D" w:rsidRPr="00276B11" w:rsidRDefault="00422432" w:rsidP="00ED3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(</w:t>
            </w:r>
            <w:r w:rsidR="00276B11" w:rsidRPr="00276B11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) </w:t>
            </w:r>
            <w:r w:rsidR="00276B11" w:rsidRPr="00276B11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32 175 754,3</w:t>
            </w:r>
          </w:p>
        </w:tc>
        <w:tc>
          <w:tcPr>
            <w:tcW w:w="2126" w:type="dxa"/>
          </w:tcPr>
          <w:p w:rsidR="00ED3F9D" w:rsidRPr="00276B11" w:rsidRDefault="00422432" w:rsidP="00ED3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(</w:t>
            </w:r>
            <w:r w:rsidR="00276B11" w:rsidRPr="00276B11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) </w:t>
            </w:r>
            <w:r w:rsidR="00276B11" w:rsidRPr="00276B11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12 646 854,8</w:t>
            </w:r>
          </w:p>
        </w:tc>
        <w:tc>
          <w:tcPr>
            <w:tcW w:w="1984" w:type="dxa"/>
          </w:tcPr>
          <w:p w:rsidR="00ED3F9D" w:rsidRPr="00276B11" w:rsidRDefault="00422432" w:rsidP="00ED3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(</w:t>
            </w:r>
            <w:r w:rsidR="00276B11" w:rsidRPr="00276B11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) </w:t>
            </w:r>
            <w:r w:rsidR="00276B11" w:rsidRPr="00276B11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9 623 889,9</w:t>
            </w:r>
          </w:p>
        </w:tc>
      </w:tr>
      <w:tr w:rsidR="00ED3F9D" w:rsidRPr="00ED3F9D" w:rsidTr="00EA2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% дефицита к объему доходов без учета безвозмездных поступлений</w:t>
            </w:r>
          </w:p>
        </w:tc>
        <w:tc>
          <w:tcPr>
            <w:tcW w:w="2126" w:type="dxa"/>
          </w:tcPr>
          <w:p w:rsidR="00ED3F9D" w:rsidRPr="00276B11" w:rsidRDefault="00276B11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276B11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27,02</w:t>
            </w:r>
          </w:p>
        </w:tc>
        <w:tc>
          <w:tcPr>
            <w:tcW w:w="2126" w:type="dxa"/>
          </w:tcPr>
          <w:p w:rsidR="00ED3F9D" w:rsidRPr="00276B11" w:rsidRDefault="00276B11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276B11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11,12</w:t>
            </w:r>
          </w:p>
        </w:tc>
        <w:tc>
          <w:tcPr>
            <w:tcW w:w="1984" w:type="dxa"/>
          </w:tcPr>
          <w:p w:rsidR="00ED3F9D" w:rsidRPr="00276B11" w:rsidRDefault="00276B11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276B11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8,43</w:t>
            </w:r>
          </w:p>
        </w:tc>
      </w:tr>
    </w:tbl>
    <w:p w:rsidR="00702237" w:rsidRDefault="00702237" w:rsidP="00E10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237" w:rsidRPr="00EA22B6" w:rsidRDefault="00702237" w:rsidP="00702237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</w:t>
      </w:r>
      <w:r w:rsidRPr="00EA22B6">
        <w:rPr>
          <w:rFonts w:ascii="Times New Roman" w:hAnsi="Times New Roman" w:cs="Times New Roman"/>
          <w:sz w:val="28"/>
          <w:szCs w:val="28"/>
        </w:rPr>
        <w:t xml:space="preserve">а федеральном уровне принято решение о предоставлении Белгородской области (в том числе муниципальным образованиям области) бюджетных кредитов в 2022 году в сумме 6 602 000,0 тыс. рублей для погашения долговых обязательств по ценным бумагам и кредитам, полученным от кредитных организаций. </w:t>
      </w:r>
    </w:p>
    <w:p w:rsidR="00702237" w:rsidRPr="00EA22B6" w:rsidRDefault="00702237" w:rsidP="00702237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B6">
        <w:rPr>
          <w:rFonts w:ascii="Times New Roman" w:hAnsi="Times New Roman" w:cs="Times New Roman"/>
          <w:sz w:val="28"/>
          <w:szCs w:val="28"/>
        </w:rPr>
        <w:t xml:space="preserve">Кроме того, на основании Протокола заседания Президиума (штаба) Правительственной комиссии по региональному развитию в Российской Федерации от 12 мая 2022 года № 22 Белгородской области на 2024 – 2025 годы распределен бюджетный кредит из федерального бюджета для финансового обеспечения реализации инфраструктурных проектов на общую </w:t>
      </w:r>
      <w:r w:rsidRPr="00EA22B6">
        <w:rPr>
          <w:rFonts w:ascii="Times New Roman" w:hAnsi="Times New Roman" w:cs="Times New Roman"/>
          <w:sz w:val="28"/>
          <w:szCs w:val="28"/>
        </w:rPr>
        <w:br/>
        <w:t>сумму 1 730 119 тыс. рублей (на 2024 год – 672 833 тыс. рублей и на 2025 год – 1 057 286 тыс. рублей).</w:t>
      </w:r>
    </w:p>
    <w:p w:rsidR="00702237" w:rsidRPr="00EA22B6" w:rsidRDefault="00702237" w:rsidP="00702237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B6">
        <w:rPr>
          <w:rFonts w:ascii="Times New Roman" w:hAnsi="Times New Roman" w:cs="Times New Roman"/>
          <w:sz w:val="28"/>
          <w:szCs w:val="28"/>
        </w:rPr>
        <w:t>В этой связи были внесены следующие изменения:</w:t>
      </w:r>
    </w:p>
    <w:p w:rsidR="00702237" w:rsidRPr="00EA22B6" w:rsidRDefault="00702237" w:rsidP="00702237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B6">
        <w:rPr>
          <w:rFonts w:ascii="Times New Roman" w:hAnsi="Times New Roman" w:cs="Times New Roman"/>
          <w:sz w:val="28"/>
          <w:szCs w:val="28"/>
        </w:rPr>
        <w:t>- увеличен верхний предел государственного долга области на 2022 год (приложение 1) и на плановый период 2023 и 2024 годов (приложение 2);</w:t>
      </w:r>
    </w:p>
    <w:p w:rsidR="00702237" w:rsidRPr="00EA22B6" w:rsidRDefault="00702237" w:rsidP="00702237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B6">
        <w:rPr>
          <w:rFonts w:ascii="Times New Roman" w:hAnsi="Times New Roman" w:cs="Times New Roman"/>
          <w:sz w:val="28"/>
          <w:szCs w:val="28"/>
        </w:rPr>
        <w:t xml:space="preserve">- актуализированы источники внутреннего финансирования дефицита областного бюджета на 2022 год (приложение 3) и на плановый </w:t>
      </w:r>
      <w:r w:rsidRPr="00EA22B6">
        <w:rPr>
          <w:rFonts w:ascii="Times New Roman" w:hAnsi="Times New Roman" w:cs="Times New Roman"/>
          <w:sz w:val="28"/>
          <w:szCs w:val="28"/>
        </w:rPr>
        <w:br/>
        <w:t>период 2023 и 2024 годов (приложение 4);</w:t>
      </w:r>
    </w:p>
    <w:p w:rsidR="00702237" w:rsidRPr="00EA22B6" w:rsidRDefault="00702237" w:rsidP="00702237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B6">
        <w:rPr>
          <w:rFonts w:ascii="Times New Roman" w:hAnsi="Times New Roman" w:cs="Times New Roman"/>
          <w:sz w:val="28"/>
          <w:szCs w:val="28"/>
        </w:rPr>
        <w:t xml:space="preserve">- актуализирована программа государственных внутренних заимствований области на 2022 год (приложение 18) и на плановый период 2023 и 2024 годов (приложение 19). </w:t>
      </w:r>
    </w:p>
    <w:p w:rsidR="00702237" w:rsidRPr="00EA22B6" w:rsidRDefault="00702237" w:rsidP="00702237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B6">
        <w:rPr>
          <w:rFonts w:ascii="Times New Roman" w:hAnsi="Times New Roman" w:cs="Times New Roman"/>
          <w:sz w:val="28"/>
          <w:szCs w:val="28"/>
        </w:rPr>
        <w:t xml:space="preserve">Бюджетный кредит 2022 года в сумме 6 602 000 тыс. рублей для погашения долговых обязательств по ценным бумагам и кредитам, полученным </w:t>
      </w:r>
      <w:r w:rsidRPr="00EA22B6">
        <w:rPr>
          <w:rFonts w:ascii="Times New Roman" w:hAnsi="Times New Roman" w:cs="Times New Roman"/>
          <w:sz w:val="28"/>
          <w:szCs w:val="28"/>
        </w:rPr>
        <w:br/>
        <w:t xml:space="preserve">от кредитных организаций, увеличивает верхний предел государственного долга области на 2022 год с 24 074 988,3 тыс. рублей до 30 676 988,3 тыс. рублей, </w:t>
      </w:r>
      <w:r w:rsidRPr="00EA22B6">
        <w:rPr>
          <w:rFonts w:ascii="Times New Roman" w:hAnsi="Times New Roman" w:cs="Times New Roman"/>
          <w:sz w:val="28"/>
          <w:szCs w:val="28"/>
        </w:rPr>
        <w:br/>
        <w:t xml:space="preserve">на 2023 год с 26 129 133,0 тыс. рублей до 32 731 133,0 тыс. рублей. </w:t>
      </w:r>
    </w:p>
    <w:p w:rsidR="00702237" w:rsidRDefault="00702237" w:rsidP="006D29BD">
      <w:pPr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2B6">
        <w:rPr>
          <w:rFonts w:ascii="Times New Roman" w:hAnsi="Times New Roman" w:cs="Times New Roman"/>
          <w:sz w:val="28"/>
          <w:szCs w:val="28"/>
        </w:rPr>
        <w:t xml:space="preserve">Также с учетом бюджетного кредита на 2024 год в сумме </w:t>
      </w:r>
      <w:r w:rsidRPr="00EA22B6">
        <w:rPr>
          <w:rFonts w:ascii="Times New Roman" w:hAnsi="Times New Roman" w:cs="Times New Roman"/>
          <w:sz w:val="28"/>
          <w:szCs w:val="28"/>
        </w:rPr>
        <w:br/>
        <w:t>672 833,0 тыс. рублей на финансовое обеспечение реализации инфраструктурных проектов верхний предел государственного долга области на 2024 год увеличивается с 25 852 222,9 тыс. рублей до 33 127 055,9 тыс. рублей.</w:t>
      </w:r>
    </w:p>
    <w:sectPr w:rsidR="00702237" w:rsidSect="006D29B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0B8" w:rsidRDefault="00D110B8" w:rsidP="00BD655F">
      <w:pPr>
        <w:spacing w:after="0" w:line="240" w:lineRule="auto"/>
      </w:pPr>
      <w:r>
        <w:separator/>
      </w:r>
    </w:p>
  </w:endnote>
  <w:endnote w:type="continuationSeparator" w:id="0">
    <w:p w:rsidR="00D110B8" w:rsidRDefault="00D110B8" w:rsidP="00BD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0B8" w:rsidRDefault="00D110B8" w:rsidP="00BD655F">
      <w:pPr>
        <w:spacing w:after="0" w:line="240" w:lineRule="auto"/>
      </w:pPr>
      <w:r>
        <w:separator/>
      </w:r>
    </w:p>
  </w:footnote>
  <w:footnote w:type="continuationSeparator" w:id="0">
    <w:p w:rsidR="00D110B8" w:rsidRDefault="00D110B8" w:rsidP="00BD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738113"/>
      <w:docPartObj>
        <w:docPartGallery w:val="Page Numbers (Top of Page)"/>
        <w:docPartUnique/>
      </w:docPartObj>
    </w:sdtPr>
    <w:sdtEndPr/>
    <w:sdtContent>
      <w:p w:rsidR="00D110B8" w:rsidRDefault="00D110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432">
          <w:rPr>
            <w:noProof/>
          </w:rPr>
          <w:t>7</w:t>
        </w:r>
        <w:r>
          <w:fldChar w:fldCharType="end"/>
        </w:r>
      </w:p>
    </w:sdtContent>
  </w:sdt>
  <w:p w:rsidR="00D110B8" w:rsidRDefault="00D110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B7FEC"/>
    <w:multiLevelType w:val="hybridMultilevel"/>
    <w:tmpl w:val="17A205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A82AFC"/>
    <w:multiLevelType w:val="hybridMultilevel"/>
    <w:tmpl w:val="D0087748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46"/>
    <w:rsid w:val="000202FB"/>
    <w:rsid w:val="0002476E"/>
    <w:rsid w:val="0003353B"/>
    <w:rsid w:val="000344A3"/>
    <w:rsid w:val="00045E5D"/>
    <w:rsid w:val="00052E84"/>
    <w:rsid w:val="00055C22"/>
    <w:rsid w:val="000664EF"/>
    <w:rsid w:val="00090C4D"/>
    <w:rsid w:val="00092A0B"/>
    <w:rsid w:val="00096112"/>
    <w:rsid w:val="000C264B"/>
    <w:rsid w:val="000C62DD"/>
    <w:rsid w:val="000E7554"/>
    <w:rsid w:val="000F1178"/>
    <w:rsid w:val="00127200"/>
    <w:rsid w:val="001345C3"/>
    <w:rsid w:val="00145AFE"/>
    <w:rsid w:val="00146D68"/>
    <w:rsid w:val="00147F04"/>
    <w:rsid w:val="00152045"/>
    <w:rsid w:val="00156C0E"/>
    <w:rsid w:val="00192FE1"/>
    <w:rsid w:val="001B01FE"/>
    <w:rsid w:val="001C0457"/>
    <w:rsid w:val="001D07AB"/>
    <w:rsid w:val="001D330F"/>
    <w:rsid w:val="001F2972"/>
    <w:rsid w:val="001F3A6F"/>
    <w:rsid w:val="001F50FF"/>
    <w:rsid w:val="00205071"/>
    <w:rsid w:val="0020727E"/>
    <w:rsid w:val="002158AE"/>
    <w:rsid w:val="002278A0"/>
    <w:rsid w:val="00242E65"/>
    <w:rsid w:val="00246BB9"/>
    <w:rsid w:val="002749FE"/>
    <w:rsid w:val="00276B11"/>
    <w:rsid w:val="002846DB"/>
    <w:rsid w:val="002860F5"/>
    <w:rsid w:val="002869AA"/>
    <w:rsid w:val="00287DA5"/>
    <w:rsid w:val="00293711"/>
    <w:rsid w:val="002A724D"/>
    <w:rsid w:val="002B2CF8"/>
    <w:rsid w:val="002C1290"/>
    <w:rsid w:val="002C567D"/>
    <w:rsid w:val="002C6632"/>
    <w:rsid w:val="002E051A"/>
    <w:rsid w:val="002E5045"/>
    <w:rsid w:val="002F3EFD"/>
    <w:rsid w:val="00300A4A"/>
    <w:rsid w:val="00302FB4"/>
    <w:rsid w:val="0031283B"/>
    <w:rsid w:val="0031521E"/>
    <w:rsid w:val="00316978"/>
    <w:rsid w:val="00335C1F"/>
    <w:rsid w:val="003447E5"/>
    <w:rsid w:val="003536A3"/>
    <w:rsid w:val="00357358"/>
    <w:rsid w:val="00357858"/>
    <w:rsid w:val="00372B98"/>
    <w:rsid w:val="0037594F"/>
    <w:rsid w:val="00384B92"/>
    <w:rsid w:val="003854F4"/>
    <w:rsid w:val="0039172A"/>
    <w:rsid w:val="00391C7D"/>
    <w:rsid w:val="00391D96"/>
    <w:rsid w:val="003A3C94"/>
    <w:rsid w:val="003A7BBA"/>
    <w:rsid w:val="003D41C4"/>
    <w:rsid w:val="003E08B1"/>
    <w:rsid w:val="003E2BEC"/>
    <w:rsid w:val="003F03E8"/>
    <w:rsid w:val="004155E6"/>
    <w:rsid w:val="00417DED"/>
    <w:rsid w:val="00422432"/>
    <w:rsid w:val="00467366"/>
    <w:rsid w:val="00470E66"/>
    <w:rsid w:val="00474EFB"/>
    <w:rsid w:val="00483454"/>
    <w:rsid w:val="004911A6"/>
    <w:rsid w:val="004925BD"/>
    <w:rsid w:val="004A387B"/>
    <w:rsid w:val="004B48A4"/>
    <w:rsid w:val="004B697C"/>
    <w:rsid w:val="004C14F6"/>
    <w:rsid w:val="004D0514"/>
    <w:rsid w:val="004E5E97"/>
    <w:rsid w:val="004F1005"/>
    <w:rsid w:val="00500E44"/>
    <w:rsid w:val="005065D7"/>
    <w:rsid w:val="00522CE6"/>
    <w:rsid w:val="00523196"/>
    <w:rsid w:val="0053725D"/>
    <w:rsid w:val="005409F7"/>
    <w:rsid w:val="00555CF6"/>
    <w:rsid w:val="0056745D"/>
    <w:rsid w:val="0057497A"/>
    <w:rsid w:val="0058134D"/>
    <w:rsid w:val="00582C7F"/>
    <w:rsid w:val="005848F6"/>
    <w:rsid w:val="00585872"/>
    <w:rsid w:val="00586CA2"/>
    <w:rsid w:val="005A2368"/>
    <w:rsid w:val="005A345B"/>
    <w:rsid w:val="005B262A"/>
    <w:rsid w:val="005B7454"/>
    <w:rsid w:val="005D15EB"/>
    <w:rsid w:val="005D5744"/>
    <w:rsid w:val="005E51F8"/>
    <w:rsid w:val="005F42AB"/>
    <w:rsid w:val="005F7DA5"/>
    <w:rsid w:val="006020C9"/>
    <w:rsid w:val="00604807"/>
    <w:rsid w:val="00610D69"/>
    <w:rsid w:val="0063399F"/>
    <w:rsid w:val="00635FEC"/>
    <w:rsid w:val="00637FA8"/>
    <w:rsid w:val="006435F0"/>
    <w:rsid w:val="00644B3B"/>
    <w:rsid w:val="006467BB"/>
    <w:rsid w:val="00652D92"/>
    <w:rsid w:val="006610EA"/>
    <w:rsid w:val="00670E10"/>
    <w:rsid w:val="00687942"/>
    <w:rsid w:val="00696048"/>
    <w:rsid w:val="006A1FE4"/>
    <w:rsid w:val="006C4D82"/>
    <w:rsid w:val="006D29BD"/>
    <w:rsid w:val="006D63D0"/>
    <w:rsid w:val="006E39AD"/>
    <w:rsid w:val="006E6623"/>
    <w:rsid w:val="006F5969"/>
    <w:rsid w:val="00702237"/>
    <w:rsid w:val="007032B7"/>
    <w:rsid w:val="00706FF1"/>
    <w:rsid w:val="007148B2"/>
    <w:rsid w:val="00742BC5"/>
    <w:rsid w:val="0075362F"/>
    <w:rsid w:val="00782140"/>
    <w:rsid w:val="00797AA6"/>
    <w:rsid w:val="007A4D24"/>
    <w:rsid w:val="007D06D4"/>
    <w:rsid w:val="007D1C02"/>
    <w:rsid w:val="007D60C1"/>
    <w:rsid w:val="007E2215"/>
    <w:rsid w:val="007F6405"/>
    <w:rsid w:val="00805266"/>
    <w:rsid w:val="00816B10"/>
    <w:rsid w:val="00837CD7"/>
    <w:rsid w:val="008604EF"/>
    <w:rsid w:val="00865CF0"/>
    <w:rsid w:val="00884E34"/>
    <w:rsid w:val="00895499"/>
    <w:rsid w:val="00895DED"/>
    <w:rsid w:val="008A12EA"/>
    <w:rsid w:val="008B1325"/>
    <w:rsid w:val="008B168D"/>
    <w:rsid w:val="008C2B94"/>
    <w:rsid w:val="008D259F"/>
    <w:rsid w:val="008E59E5"/>
    <w:rsid w:val="008F2492"/>
    <w:rsid w:val="0090490F"/>
    <w:rsid w:val="0090549B"/>
    <w:rsid w:val="00923D2F"/>
    <w:rsid w:val="00934910"/>
    <w:rsid w:val="00941506"/>
    <w:rsid w:val="00954A96"/>
    <w:rsid w:val="00956104"/>
    <w:rsid w:val="00976B64"/>
    <w:rsid w:val="009969EC"/>
    <w:rsid w:val="009A20AF"/>
    <w:rsid w:val="009A2BF7"/>
    <w:rsid w:val="009A2EFB"/>
    <w:rsid w:val="009A72F2"/>
    <w:rsid w:val="009B149E"/>
    <w:rsid w:val="009C7F7F"/>
    <w:rsid w:val="009D6CFB"/>
    <w:rsid w:val="009E4724"/>
    <w:rsid w:val="009F4D2C"/>
    <w:rsid w:val="00A26420"/>
    <w:rsid w:val="00A27F35"/>
    <w:rsid w:val="00A300C4"/>
    <w:rsid w:val="00A31DB2"/>
    <w:rsid w:val="00A43C85"/>
    <w:rsid w:val="00A45A99"/>
    <w:rsid w:val="00A575C3"/>
    <w:rsid w:val="00A6620F"/>
    <w:rsid w:val="00A70F0E"/>
    <w:rsid w:val="00A75F1B"/>
    <w:rsid w:val="00AA1085"/>
    <w:rsid w:val="00AA3F26"/>
    <w:rsid w:val="00AB177A"/>
    <w:rsid w:val="00AB2746"/>
    <w:rsid w:val="00AC26A1"/>
    <w:rsid w:val="00AE19FE"/>
    <w:rsid w:val="00AF1DF5"/>
    <w:rsid w:val="00B03D55"/>
    <w:rsid w:val="00B1445D"/>
    <w:rsid w:val="00B20996"/>
    <w:rsid w:val="00B276C2"/>
    <w:rsid w:val="00B55DEC"/>
    <w:rsid w:val="00B73388"/>
    <w:rsid w:val="00B837A1"/>
    <w:rsid w:val="00B92B5F"/>
    <w:rsid w:val="00B93D64"/>
    <w:rsid w:val="00B976B8"/>
    <w:rsid w:val="00BA3713"/>
    <w:rsid w:val="00BC3787"/>
    <w:rsid w:val="00BC3BE0"/>
    <w:rsid w:val="00BD655F"/>
    <w:rsid w:val="00BE23D5"/>
    <w:rsid w:val="00BF35B8"/>
    <w:rsid w:val="00BF4B4B"/>
    <w:rsid w:val="00C02BEB"/>
    <w:rsid w:val="00C075F0"/>
    <w:rsid w:val="00C160D8"/>
    <w:rsid w:val="00C20070"/>
    <w:rsid w:val="00C31E9A"/>
    <w:rsid w:val="00C33C8B"/>
    <w:rsid w:val="00C455CA"/>
    <w:rsid w:val="00C60D71"/>
    <w:rsid w:val="00C70A8F"/>
    <w:rsid w:val="00C74326"/>
    <w:rsid w:val="00C85980"/>
    <w:rsid w:val="00C87EC8"/>
    <w:rsid w:val="00C92E96"/>
    <w:rsid w:val="00CA6DEA"/>
    <w:rsid w:val="00CC24A2"/>
    <w:rsid w:val="00CC77C4"/>
    <w:rsid w:val="00CD0DF2"/>
    <w:rsid w:val="00CD2055"/>
    <w:rsid w:val="00CD64FF"/>
    <w:rsid w:val="00CF6DF6"/>
    <w:rsid w:val="00D00702"/>
    <w:rsid w:val="00D00B9F"/>
    <w:rsid w:val="00D02DC4"/>
    <w:rsid w:val="00D110B8"/>
    <w:rsid w:val="00D22E03"/>
    <w:rsid w:val="00D34CFE"/>
    <w:rsid w:val="00D42695"/>
    <w:rsid w:val="00D550D5"/>
    <w:rsid w:val="00D808CF"/>
    <w:rsid w:val="00D82993"/>
    <w:rsid w:val="00D85E84"/>
    <w:rsid w:val="00D926D2"/>
    <w:rsid w:val="00DA0DFA"/>
    <w:rsid w:val="00DA37EF"/>
    <w:rsid w:val="00DA773D"/>
    <w:rsid w:val="00DB4A67"/>
    <w:rsid w:val="00DC5823"/>
    <w:rsid w:val="00DD0E51"/>
    <w:rsid w:val="00DE6780"/>
    <w:rsid w:val="00E03BFB"/>
    <w:rsid w:val="00E101B1"/>
    <w:rsid w:val="00E15BED"/>
    <w:rsid w:val="00E224F6"/>
    <w:rsid w:val="00E24F75"/>
    <w:rsid w:val="00E33CAF"/>
    <w:rsid w:val="00E5280C"/>
    <w:rsid w:val="00E539F4"/>
    <w:rsid w:val="00E556B0"/>
    <w:rsid w:val="00E664F7"/>
    <w:rsid w:val="00E94679"/>
    <w:rsid w:val="00EA1EF3"/>
    <w:rsid w:val="00EA22B6"/>
    <w:rsid w:val="00EA6AB4"/>
    <w:rsid w:val="00EB2CA8"/>
    <w:rsid w:val="00EB2E73"/>
    <w:rsid w:val="00EC21A2"/>
    <w:rsid w:val="00ED1C50"/>
    <w:rsid w:val="00ED3F9D"/>
    <w:rsid w:val="00EE5016"/>
    <w:rsid w:val="00EF3039"/>
    <w:rsid w:val="00F13D6F"/>
    <w:rsid w:val="00F20F7B"/>
    <w:rsid w:val="00F40E32"/>
    <w:rsid w:val="00F440D5"/>
    <w:rsid w:val="00F52BDE"/>
    <w:rsid w:val="00F60565"/>
    <w:rsid w:val="00F70C46"/>
    <w:rsid w:val="00FA025B"/>
    <w:rsid w:val="00FA50E7"/>
    <w:rsid w:val="00FF398E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6D616-F6D0-44EC-BC26-E6024D06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45C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5AF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D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655F"/>
  </w:style>
  <w:style w:type="paragraph" w:styleId="a8">
    <w:name w:val="footer"/>
    <w:basedOn w:val="a"/>
    <w:link w:val="a9"/>
    <w:uiPriority w:val="99"/>
    <w:unhideWhenUsed/>
    <w:rsid w:val="00BD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655F"/>
  </w:style>
  <w:style w:type="paragraph" w:styleId="aa">
    <w:name w:val="Normal (Web)"/>
    <w:basedOn w:val="a"/>
    <w:uiPriority w:val="99"/>
    <w:unhideWhenUsed/>
    <w:rsid w:val="0058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6D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1">
    <w:name w:val="Grid Table 6 Colorful Accent 1"/>
    <w:basedOn w:val="a1"/>
    <w:uiPriority w:val="51"/>
    <w:rsid w:val="00ED3F9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66BAC-CCC3-4798-ADDF-B45BB2DF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7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Горбик Ирина Александровна</dc:creator>
  <cp:keywords/>
  <dc:description/>
  <cp:lastModifiedBy>Борох Оксана Николаевна</cp:lastModifiedBy>
  <cp:revision>82</cp:revision>
  <cp:lastPrinted>2022-06-03T11:21:00Z</cp:lastPrinted>
  <dcterms:created xsi:type="dcterms:W3CDTF">2021-08-02T13:44:00Z</dcterms:created>
  <dcterms:modified xsi:type="dcterms:W3CDTF">2022-06-03T11:27:00Z</dcterms:modified>
</cp:coreProperties>
</file>