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Хронология рассмотрения </w:t>
      </w:r>
    </w:p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и утверждения проекта закона Белгородской области </w:t>
      </w:r>
    </w:p>
    <w:p w:rsidR="00592936" w:rsidRPr="00592936" w:rsidRDefault="00500E41" w:rsidP="00592936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tgtFrame="_blank" w:tooltip="Проект закона Белгородской области " w:history="1">
        <w:r w:rsidR="00592936" w:rsidRPr="00592936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 xml:space="preserve"> «О внесении изменений в закон Белгородской области «Об областном бюджете на 2022 год и на плановый период 2023 и 2024 годов»</w:t>
        </w:r>
      </w:hyperlink>
      <w:r w:rsidR="00592936" w:rsidRPr="0059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(март)</w:t>
      </w:r>
    </w:p>
    <w:p w:rsidR="0067525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546"/>
      </w:tblGrid>
      <w:tr w:rsidR="00675256" w:rsidTr="001D1492">
        <w:tc>
          <w:tcPr>
            <w:tcW w:w="8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75256" w:rsidTr="001D1492">
        <w:tc>
          <w:tcPr>
            <w:tcW w:w="8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675256" w:rsidRDefault="001D1492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закона в Белгородскую областную Думу</w:t>
            </w:r>
          </w:p>
        </w:tc>
        <w:tc>
          <w:tcPr>
            <w:tcW w:w="2546" w:type="dxa"/>
          </w:tcPr>
          <w:p w:rsidR="00675256" w:rsidRDefault="00C33E37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 2022 года</w:t>
            </w:r>
          </w:p>
        </w:tc>
      </w:tr>
      <w:tr w:rsidR="00675256" w:rsidTr="001D1492">
        <w:tc>
          <w:tcPr>
            <w:tcW w:w="846" w:type="dxa"/>
          </w:tcPr>
          <w:p w:rsidR="00675256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675256" w:rsidRDefault="00AD46C5" w:rsidP="00DA0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проекта закона </w:t>
            </w:r>
            <w:r w:rsidR="00DA0E3F">
              <w:rPr>
                <w:rFonts w:ascii="Times New Roman" w:hAnsi="Times New Roman" w:cs="Times New Roman"/>
                <w:sz w:val="28"/>
                <w:szCs w:val="28"/>
              </w:rPr>
              <w:t>на заседании комитета областной Думы по бюджету, финансам и земельным отношениям</w:t>
            </w:r>
          </w:p>
        </w:tc>
        <w:tc>
          <w:tcPr>
            <w:tcW w:w="2546" w:type="dxa"/>
          </w:tcPr>
          <w:p w:rsidR="00675256" w:rsidRDefault="00500E41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 2022 года</w:t>
            </w:r>
            <w:bookmarkStart w:id="0" w:name="_GoBack"/>
            <w:bookmarkEnd w:id="0"/>
          </w:p>
        </w:tc>
      </w:tr>
      <w:tr w:rsidR="00675256" w:rsidTr="001D1492">
        <w:tc>
          <w:tcPr>
            <w:tcW w:w="846" w:type="dxa"/>
          </w:tcPr>
          <w:p w:rsidR="00675256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675256" w:rsidRDefault="007B2AEF" w:rsidP="00612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закона </w:t>
            </w:r>
            <w:r w:rsidR="00612C96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областной Думой</w:t>
            </w:r>
          </w:p>
        </w:tc>
        <w:tc>
          <w:tcPr>
            <w:tcW w:w="2546" w:type="dxa"/>
          </w:tcPr>
          <w:p w:rsidR="00675256" w:rsidRDefault="00D16B9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 2022 года</w:t>
            </w:r>
          </w:p>
        </w:tc>
      </w:tr>
    </w:tbl>
    <w:p w:rsidR="00675256" w:rsidRPr="00675256" w:rsidRDefault="00675256" w:rsidP="00DE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256" w:rsidRPr="0067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6"/>
    <w:rsid w:val="000D0DAF"/>
    <w:rsid w:val="001A4BCB"/>
    <w:rsid w:val="001D1492"/>
    <w:rsid w:val="0039650E"/>
    <w:rsid w:val="003B2941"/>
    <w:rsid w:val="00500E41"/>
    <w:rsid w:val="00592936"/>
    <w:rsid w:val="00612C96"/>
    <w:rsid w:val="00675256"/>
    <w:rsid w:val="007B2AEF"/>
    <w:rsid w:val="007B6AAD"/>
    <w:rsid w:val="00AD46C5"/>
    <w:rsid w:val="00C33E37"/>
    <w:rsid w:val="00D16B9A"/>
    <w:rsid w:val="00DA0E3F"/>
    <w:rsid w:val="00DE04F4"/>
    <w:rsid w:val="00E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5DD9-8F1B-4DAE-869C-65B5B77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depfin.ru/media/site_platform_media/2022/3/22/proekt-zakon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Алина Николаевна</dc:creator>
  <cp:keywords/>
  <dc:description/>
  <cp:lastModifiedBy>Крючкова Марина Александровна</cp:lastModifiedBy>
  <cp:revision>8</cp:revision>
  <cp:lastPrinted>2022-06-10T06:53:00Z</cp:lastPrinted>
  <dcterms:created xsi:type="dcterms:W3CDTF">2022-06-10T06:44:00Z</dcterms:created>
  <dcterms:modified xsi:type="dcterms:W3CDTF">2022-06-14T13:29:00Z</dcterms:modified>
</cp:coreProperties>
</file>