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332" w:rsidRDefault="00590332" w:rsidP="00590332">
      <w:pPr>
        <w:pStyle w:val="ConsPlusNormal"/>
        <w:jc w:val="right"/>
        <w:outlineLvl w:val="0"/>
      </w:pPr>
      <w:r>
        <w:t>Приложение 15</w:t>
      </w:r>
    </w:p>
    <w:p w:rsidR="00590332" w:rsidRDefault="00590332" w:rsidP="00590332">
      <w:pPr>
        <w:pStyle w:val="ConsPlusNormal"/>
        <w:jc w:val="right"/>
      </w:pPr>
      <w:r>
        <w:t>к закону Белгородской области</w:t>
      </w:r>
    </w:p>
    <w:p w:rsidR="00590332" w:rsidRDefault="00590332" w:rsidP="00590332">
      <w:pPr>
        <w:pStyle w:val="ConsPlusNormal"/>
        <w:jc w:val="right"/>
      </w:pPr>
      <w:r>
        <w:t>"Об областном бюджете на 2020 год</w:t>
      </w:r>
    </w:p>
    <w:p w:rsidR="00590332" w:rsidRDefault="00590332" w:rsidP="00590332">
      <w:pPr>
        <w:pStyle w:val="ConsPlusNormal"/>
        <w:jc w:val="right"/>
      </w:pPr>
      <w:r>
        <w:t>и на плановый период 2021 и 2022 годов"</w:t>
      </w:r>
    </w:p>
    <w:p w:rsidR="00590332" w:rsidRDefault="00590332" w:rsidP="00590332">
      <w:pPr>
        <w:pStyle w:val="ConsPlusNormal"/>
        <w:jc w:val="right"/>
      </w:pPr>
    </w:p>
    <w:p w:rsidR="00590332" w:rsidRDefault="00590332" w:rsidP="00590332">
      <w:pPr>
        <w:pStyle w:val="ConsPlusTitle"/>
        <w:jc w:val="center"/>
      </w:pPr>
      <w:bookmarkStart w:id="0" w:name="P109682"/>
      <w:bookmarkEnd w:id="0"/>
      <w:r>
        <w:t>БЮДЖЕТНЫЕ АССИГНОВАНИЯ НА ОСУЩЕСТВЛЕНИЕ БЮДЖЕТНЫХ ИНВЕСТИЦИЙ</w:t>
      </w:r>
    </w:p>
    <w:p w:rsidR="00590332" w:rsidRDefault="00590332" w:rsidP="00590332">
      <w:pPr>
        <w:pStyle w:val="ConsPlusTitle"/>
        <w:jc w:val="center"/>
      </w:pPr>
      <w:r>
        <w:t>В ОБЪЕКТЫ ГОСУДАРСТВЕННОЙ СОБСТВЕННОСТИ БЕЛГОРОДСКОЙ</w:t>
      </w:r>
    </w:p>
    <w:p w:rsidR="00590332" w:rsidRDefault="00590332" w:rsidP="00590332">
      <w:pPr>
        <w:pStyle w:val="ConsPlusTitle"/>
        <w:jc w:val="center"/>
      </w:pPr>
      <w:r>
        <w:t>ОБЛАСТИ, ПРЕДОСТАВЛЕНИЕ СУБСИДИЙ НА ОСУЩЕСТВЛЕНИЕ</w:t>
      </w:r>
    </w:p>
    <w:p w:rsidR="00590332" w:rsidRDefault="00590332" w:rsidP="00590332">
      <w:pPr>
        <w:pStyle w:val="ConsPlusTitle"/>
        <w:jc w:val="center"/>
      </w:pPr>
      <w:r>
        <w:t>КАПИТАЛЬНЫХ ВЛОЖЕНИЙ В ОБЪЕКТЫ ГОСУДАРСТВЕННОЙ СОБСТВЕННОСТИ</w:t>
      </w:r>
    </w:p>
    <w:p w:rsidR="00590332" w:rsidRDefault="00590332" w:rsidP="00590332">
      <w:pPr>
        <w:pStyle w:val="ConsPlusTitle"/>
        <w:jc w:val="center"/>
      </w:pPr>
      <w:r>
        <w:t>БЕЛГОРОДСКОЙ ОБЛАСТИ И ПРЕДОСТАВЛЕНИЕ СУБСИДИЙ БЮДЖЕТАМ</w:t>
      </w:r>
    </w:p>
    <w:p w:rsidR="00590332" w:rsidRDefault="00590332" w:rsidP="00590332">
      <w:pPr>
        <w:pStyle w:val="ConsPlusTitle"/>
        <w:jc w:val="center"/>
      </w:pPr>
      <w:r>
        <w:t>МУНИЦИПАЛЬНЫХ РАЙОНОВ И ГОРОДСКИХ ОКРУГОВ</w:t>
      </w:r>
    </w:p>
    <w:p w:rsidR="00590332" w:rsidRDefault="00590332" w:rsidP="00590332">
      <w:pPr>
        <w:pStyle w:val="ConsPlusTitle"/>
        <w:jc w:val="center"/>
      </w:pPr>
      <w:r>
        <w:t>НА СОФИНАНСИРОВАНИЕ КАПИТАЛЬНЫХ ВЛОЖЕНИЙ В ОБЪЕКТЫ</w:t>
      </w:r>
    </w:p>
    <w:p w:rsidR="00590332" w:rsidRDefault="00590332" w:rsidP="00590332">
      <w:pPr>
        <w:pStyle w:val="ConsPlusTitle"/>
        <w:jc w:val="center"/>
      </w:pPr>
      <w:r>
        <w:t>МУНИЦИПАЛЬНОЙ СОБСТВЕННОСТИ, СОФИНАНСИРОВАНИЕ КАПИТАЛЬНЫХ</w:t>
      </w:r>
    </w:p>
    <w:p w:rsidR="00590332" w:rsidRDefault="00590332" w:rsidP="00590332">
      <w:pPr>
        <w:pStyle w:val="ConsPlusTitle"/>
        <w:jc w:val="center"/>
      </w:pPr>
      <w:r>
        <w:t>ВЛОЖЕНИЙ В КОТОРЫЕ ОСУЩЕСТВЛЯЕТСЯ ЗА СЧЕТ МЕЖБЮДЖЕТНЫХ</w:t>
      </w:r>
    </w:p>
    <w:p w:rsidR="00590332" w:rsidRDefault="00590332" w:rsidP="00590332">
      <w:pPr>
        <w:pStyle w:val="ConsPlusTitle"/>
        <w:jc w:val="center"/>
      </w:pPr>
      <w:r>
        <w:t>СУБСИДИЙ ИЗ ФЕДЕРАЛЬНОГО БЮДЖЕТА, НА 2020 ГОД</w:t>
      </w:r>
    </w:p>
    <w:p w:rsidR="00590332" w:rsidRDefault="00590332" w:rsidP="00590332">
      <w:pPr>
        <w:pStyle w:val="ConsPlusTitle"/>
        <w:jc w:val="center"/>
      </w:pPr>
      <w:r>
        <w:t>И НА ПЛАНОВЫЙ ПЕРИОД 2021 И 2022 ГОДОВ</w:t>
      </w:r>
    </w:p>
    <w:p w:rsidR="00590332" w:rsidRDefault="00590332" w:rsidP="0059033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90332" w:rsidTr="00080BB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90332" w:rsidRDefault="00590332" w:rsidP="00080BB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90332" w:rsidRDefault="00590332" w:rsidP="00080BB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11.12.2020 N 11)</w:t>
            </w:r>
          </w:p>
        </w:tc>
      </w:tr>
    </w:tbl>
    <w:p w:rsidR="00590332" w:rsidRDefault="00590332" w:rsidP="00590332">
      <w:pPr>
        <w:pStyle w:val="ConsPlusNormal"/>
      </w:pPr>
    </w:p>
    <w:p w:rsidR="00590332" w:rsidRDefault="00590332" w:rsidP="00590332">
      <w:pPr>
        <w:pStyle w:val="ConsPlusNormal"/>
        <w:jc w:val="right"/>
      </w:pPr>
      <w:r>
        <w:t>(тыс. рублей)</w:t>
      </w:r>
    </w:p>
    <w:p w:rsidR="00590332" w:rsidRDefault="00590332" w:rsidP="00590332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1304"/>
        <w:gridCol w:w="1304"/>
        <w:gridCol w:w="1191"/>
      </w:tblGrid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center"/>
            </w:pPr>
            <w:r>
              <w:t>Наименование объектов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center"/>
            </w:pPr>
            <w:r>
              <w:t>4</w:t>
            </w: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5 681 007,2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1 583 987,7</w:t>
            </w: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749 010,0</w:t>
            </w: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center"/>
            </w:pP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center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center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детского сада на 99 дошкольных мест с начальной школой на 100 школьных мест в мкр. "Парус", с. Репное Белгородского района Белгородской области. Первый этап - детский сад на 99 дошкольных мест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71 598,4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детского сада на 150 мест по ул. Апанасенко в г. Белгород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126 976,0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детского сада на 180 мест г. Грайворон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100 026,5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6 313,1</w:t>
            </w: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нового дошкольного учреждения в микрорайоне "Журавлики" г. Губкин на 145 мест с открытием 2 ясельных групп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445,0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107 436,8</w:t>
            </w: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детского сада на 99 мест по ул. Орлова г. Белгород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20 172,7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93 131,9</w:t>
            </w: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корпуса на две групповые ячейки детского сада N 4 с. Алексеевка Корочанского района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32 061,0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2 800,0</w:t>
            </w: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детского сада на 180 мест в мкр. "Дубрава" г. Старый Оскол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29 311,2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113 055,4</w:t>
            </w: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lastRenderedPageBreak/>
              <w:t>Приобретение нежилых помещений для размещения дошкольных образовательных организаций в мкр. "Центральный", г. Старый Оскол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60 000,0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детского сада в г. Валуйки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29 312,9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83 994,3</w:t>
            </w: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корпуса на 21 место к зданию МБДОУ "Детский сад "Аленушка" с. Владимировка Ивнянского района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20 000,0</w:t>
            </w: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многофункциональной спортивной арены на 10000 зрительских мест в городе Белгороде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2 451 567,0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универсального физкультурно-оздоровительного комплекса в г. Белгороде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130 208,3</w:t>
            </w: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26 041,7</w:t>
            </w: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крытого футбольного манежа в г. Белгороде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167 742,0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167 742,0</w:t>
            </w: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202 592,4</w:t>
            </w: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физкультурно-оздоровительного комплекса МАУ СШОР "Золотые перчатки" в г. Старый Оскол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52 486,9</w:t>
            </w: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51 841,5</w:t>
            </w: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Устройство спортивной площадки на территории МБОУ Графовской СОШ Шебекинского района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3 399,4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начальной школы с детским садом, с. Дальняя Игуменка Корочанского района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218 283,3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детского сада на 150 мест с развивающим центром в XI ЮМР г. Белгород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178 714,3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пристройки блока начальных классов к МОУ "Майская гимназия" Белгородского района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163 480,9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начальной школы на 100 мест в мкр. "Таврово-10", с. Таврово Белгородского района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133 816,3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школы в с. Крутой Лог Белгородского района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271 167,2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52 185,0</w:t>
            </w: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Внеплощадочные и внутриплощадочные сети и сооружения водоснабжения МКР ИЖС "Шишино-84" Белгородский район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7 393,1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Внеплощадочные и внутриплощадочные сети и сооружения водоснабжения микрорайона застройки ИЖС "Стрелецкое-73" в Белгородском районе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34 710,4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 xml:space="preserve">Внутриплощадочные и внеплощадочные сети и </w:t>
            </w:r>
            <w:r>
              <w:lastRenderedPageBreak/>
              <w:t>сооружения водоснабжения МКР ИЖС "Набокинские сады" г. Старый Оскол, Белгородской области. Внутриплощадочные сети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lastRenderedPageBreak/>
              <w:t>45 000,0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Внутриплощадочные сети и сооружения систем водоснабжения МКР ИЖС "Строитель" с. Незнамово, Старооскольского городского округа,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46 132,1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Внутриплощадочные сети и сооружения систем водоснабжения МКР ИЖС "Федосеевка" западнее с. Федосеевка, Старооскольского городского округа,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44 801,4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Внутриплощадочные сети и сооружения водоснабжения в микрорайоне ИЖС "Ильинка" Алексеевского района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28 300,1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Внеплощадочные и внутриплощадочные сети и сооружения водоотведения мкр. ИЖС "Шишино 84" Белгородский район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31 495,1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Внутриплощадочные и внеплощадочные сети и сооружения водоотведения мкр. ИЖС "Набокинские сады" г. Старый Оскол Белгородской области. Внутриплощадочные сети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37 110,9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Внеплощадочные и внутриплощадочные сети и сооружения водоснабжения и водоотведения МКР ИЖС Разумное 71 Белгородского района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37 409,3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станции обезжелезивания, производительностью 3000 куб. м/сутки в микрорайоне ИЖС "Драгунское-75" Белгородского района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26 628,4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Внутриплощадочные и внеплощадочные сети и сооружения водоснабжения в микрорайоне ИЖС "Хохлово 68" (1-я очередь) Белгородского района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12 750,0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Внеплощадочные и внутриплощадочные сети и сооружения водоснабжения МКР ИЖС "Теплый Колодезь" Губкинского городского округа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33 454,0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Внутриплощадочные и внеплощадочные сети и сооружения водоснабжения в микрорайоне ИЖС "Дальняя Игуменка" (1-я очередь) Корочанского района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42 305,0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 xml:space="preserve">Строительство внутриплощадочных и внеплощадочных сетей водоснабжения в микрорайоне ИЖС "Прохоровка" Прохоровского </w:t>
            </w:r>
            <w:r>
              <w:lastRenderedPageBreak/>
              <w:t>района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lastRenderedPageBreak/>
              <w:t>30 941,8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Внеплощадочные и внутриплощадочные сети и сооружения водоотведения мкр. ИЖС "Солнечный" Ракитянского района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18 499,5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Внеплощадочные и внутриплощадочные сети и сооружения водоснабжения МКР ИЖС "Солнечный" Ракитянского района,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40 464,9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Внутриплощадочные и внеплощадочные сети и сооружения водоснабжения в микрорайоне ИЖС "Пристень" (1-я очередь) Шебекинского района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41 943,8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Внеплощадочные и внутриплощадочные сети и сооружения водоотведения МКР ИЖС "Разумное 81" Белгородского района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45 400,0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Внутриплощадочные сети водоснабжения МКР ИЖС "Разумное 81" Белгородского района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28 700,0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Наружные сети водоснабжения и канализации в МКР "Дубровка" Белгородского района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31 457,8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школы на 1100 мест в мкр. Степной, г. Старый Оскол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493 638,9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70 000,0</w:t>
            </w: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пристройки блока начальных классов к МОУ "Комсомольская средняя общеобразовательная школа Белгородского района Белгородской области"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234 240,1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средней общеобразовательной школы на 1100 учащихся в мкр. "Таврово-4", с. Таврово Белгородского района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388 410,7</w:t>
            </w: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468 534,4</w:t>
            </w: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начальной школы на 100 мест в мкр. "Майский-8" п. Майский Белгородского района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61 466,6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134 488,4</w:t>
            </w: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начальной школы на 100 мест в мкр. "Стрелецкое-59" с. Стрелецкое Белгородского района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61 466,5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134 488,4</w:t>
            </w: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Водоснабжение Безыменского с/п Грайворонского района Белгородской области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16 758,4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Реконструкция сетей водопровода с. Старый Хутор Валуйского района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8 117,3</w:t>
            </w: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сетей водопровода х. Дубровка Валуйского района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8 338,4</w:t>
            </w: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 xml:space="preserve">Реконструкция сетей водопровода с. Казначеевка </w:t>
            </w:r>
            <w:r>
              <w:lastRenderedPageBreak/>
              <w:t>Валуйского района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10 790,8</w:t>
            </w: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ФАП в с. Старый Хутор Валуйского городского округа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6 148,8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ФАП в с. Карабаново Валуйского городского округа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5 607,0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ФАП в с. Селиваново Валуйского городского округа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9 580,8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ФАП в с. Конопляновка Валуйского городского округа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8 173,9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ФАП в с. Ивановка Троицкого округа Губкинского городского округа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7 882,0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ФАП в с. Драгунка Ивнянского района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7 437,3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ФАП в с. Калиново Красногвардейского района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7 375,3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ФАП в с. Сеймица Прохоровского района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6 251,1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ФАП в х. Калинин Прохоровского района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6 149,8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ФАП в с. Холки Чернянского района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6 118,8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ФАП в с. Прилепы Чернянского района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6 275,8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ФАП в с. Сажное Яковлевского городского округа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7 283,6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  <w:tr w:rsidR="00590332" w:rsidTr="00080BBC">
        <w:tc>
          <w:tcPr>
            <w:tcW w:w="5272" w:type="dxa"/>
            <w:vAlign w:val="center"/>
          </w:tcPr>
          <w:p w:rsidR="00590332" w:rsidRDefault="00590332" w:rsidP="00080BBC">
            <w:pPr>
              <w:pStyle w:val="ConsPlusNormal"/>
              <w:jc w:val="both"/>
            </w:pPr>
            <w:r>
              <w:t>Строительство ФАП в с. Калинино Яковлевского городского округа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  <w:r>
              <w:t>6 180,8</w:t>
            </w:r>
          </w:p>
        </w:tc>
        <w:tc>
          <w:tcPr>
            <w:tcW w:w="1304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  <w:tc>
          <w:tcPr>
            <w:tcW w:w="1191" w:type="dxa"/>
            <w:vAlign w:val="center"/>
          </w:tcPr>
          <w:p w:rsidR="00590332" w:rsidRDefault="00590332" w:rsidP="00080BBC">
            <w:pPr>
              <w:pStyle w:val="ConsPlusNormal"/>
              <w:jc w:val="right"/>
            </w:pPr>
          </w:p>
        </w:tc>
      </w:tr>
    </w:tbl>
    <w:p w:rsidR="00590332" w:rsidRDefault="00590332" w:rsidP="00590332">
      <w:pPr>
        <w:pStyle w:val="ConsPlusNormal"/>
        <w:jc w:val="both"/>
      </w:pPr>
    </w:p>
    <w:p w:rsidR="00590332" w:rsidRDefault="00590332" w:rsidP="00590332">
      <w:pPr>
        <w:pStyle w:val="ConsPlusNormal"/>
        <w:jc w:val="right"/>
      </w:pPr>
    </w:p>
    <w:p w:rsidR="00590332" w:rsidRDefault="00590332" w:rsidP="00590332">
      <w:pPr>
        <w:pStyle w:val="ConsPlusNormal"/>
        <w:ind w:firstLine="540"/>
        <w:jc w:val="both"/>
      </w:pPr>
    </w:p>
    <w:p w:rsidR="006119AC" w:rsidRDefault="006119AC">
      <w:bookmarkStart w:id="1" w:name="_GoBack"/>
      <w:bookmarkEnd w:id="1"/>
    </w:p>
    <w:sectPr w:rsidR="0061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332"/>
    <w:rsid w:val="00590332"/>
    <w:rsid w:val="0061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B8E3DA-DDC6-40A7-9C26-8F3C796DB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03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903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16F824C906BC2A3F9C04861B50FD9F152D87F1EC033E6D48F115EA21345EBE215516B9EE4A021606142E885BBB1A33D7560CEC8F47C036D7332C9T03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1235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2020-12-26T08:36:00Z</dcterms:created>
  <dcterms:modified xsi:type="dcterms:W3CDTF">2020-12-26T08:36:00Z</dcterms:modified>
</cp:coreProperties>
</file>