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2020" w:rsidRDefault="00362020" w:rsidP="00362020">
      <w:pPr>
        <w:pStyle w:val="ConsPlusNormal"/>
        <w:jc w:val="right"/>
        <w:outlineLvl w:val="0"/>
      </w:pPr>
      <w:r>
        <w:t>Приложение 16</w:t>
      </w:r>
    </w:p>
    <w:p w:rsidR="00362020" w:rsidRDefault="00362020" w:rsidP="00362020">
      <w:pPr>
        <w:pStyle w:val="ConsPlusNormal"/>
        <w:jc w:val="right"/>
      </w:pPr>
      <w:r>
        <w:t>к закону Белгородской области</w:t>
      </w:r>
    </w:p>
    <w:p w:rsidR="00362020" w:rsidRDefault="00362020" w:rsidP="00362020">
      <w:pPr>
        <w:pStyle w:val="ConsPlusNormal"/>
        <w:jc w:val="right"/>
      </w:pPr>
      <w:r>
        <w:t>"Об областном бюджете на 2020 год</w:t>
      </w:r>
    </w:p>
    <w:p w:rsidR="00362020" w:rsidRDefault="00362020" w:rsidP="00362020">
      <w:pPr>
        <w:pStyle w:val="ConsPlusNormal"/>
        <w:jc w:val="right"/>
      </w:pPr>
      <w:r>
        <w:t>и на плановый период 2021 и 2022 годов"</w:t>
      </w:r>
    </w:p>
    <w:p w:rsidR="00362020" w:rsidRDefault="00362020" w:rsidP="00362020">
      <w:pPr>
        <w:pStyle w:val="ConsPlusNormal"/>
        <w:jc w:val="center"/>
      </w:pPr>
    </w:p>
    <w:p w:rsidR="00362020" w:rsidRDefault="00362020" w:rsidP="00362020">
      <w:pPr>
        <w:pStyle w:val="ConsPlusTitle"/>
        <w:jc w:val="center"/>
      </w:pPr>
      <w:bookmarkStart w:id="0" w:name="P109971"/>
      <w:bookmarkEnd w:id="0"/>
      <w:r>
        <w:t>БЮДЖЕТНЫЕ АССИГНОВАНИЯ, НАПРАВЛЯЕМЫЕ НА ГОСУДАРСТВЕННУЮ</w:t>
      </w:r>
    </w:p>
    <w:p w:rsidR="00362020" w:rsidRDefault="00362020" w:rsidP="00362020">
      <w:pPr>
        <w:pStyle w:val="ConsPlusTitle"/>
        <w:jc w:val="center"/>
      </w:pPr>
      <w:r>
        <w:t>ПОДДЕРЖКУ ДЕТЕЙ И СЕМЕЙ, ИМЕЮЩИХ ДЕТЕЙ, НА 2020 ГОД</w:t>
      </w:r>
    </w:p>
    <w:p w:rsidR="00362020" w:rsidRDefault="00362020" w:rsidP="00362020">
      <w:pPr>
        <w:pStyle w:val="ConsPlusTitle"/>
        <w:jc w:val="center"/>
      </w:pPr>
      <w:r>
        <w:t>И НА ПЛАНОВЫЙ ПЕРИОД 2021 И 2022 ГОДОВ</w:t>
      </w:r>
    </w:p>
    <w:p w:rsidR="00362020" w:rsidRDefault="00362020" w:rsidP="00362020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362020" w:rsidTr="00080BB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362020" w:rsidRDefault="00362020" w:rsidP="00080BBC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62020" w:rsidRDefault="00362020" w:rsidP="00080BBC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" w:history="1">
              <w:r>
                <w:rPr>
                  <w:color w:val="0000FF"/>
                </w:rPr>
                <w:t>закона</w:t>
              </w:r>
            </w:hyperlink>
            <w:r>
              <w:rPr>
                <w:color w:val="392C69"/>
              </w:rPr>
              <w:t xml:space="preserve"> Белгородской области от 11.12.2020 N 11)</w:t>
            </w:r>
          </w:p>
        </w:tc>
      </w:tr>
    </w:tbl>
    <w:p w:rsidR="00362020" w:rsidRDefault="00362020" w:rsidP="00362020">
      <w:pPr>
        <w:pStyle w:val="ConsPlusNormal"/>
        <w:jc w:val="center"/>
      </w:pPr>
    </w:p>
    <w:p w:rsidR="00362020" w:rsidRDefault="00362020" w:rsidP="00362020">
      <w:pPr>
        <w:pStyle w:val="ConsPlusNormal"/>
        <w:jc w:val="right"/>
      </w:pPr>
      <w:r>
        <w:t>(тыс. рублей)</w:t>
      </w:r>
    </w:p>
    <w:p w:rsidR="00362020" w:rsidRDefault="00362020" w:rsidP="00362020">
      <w:pPr>
        <w:spacing w:after="1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4"/>
        <w:gridCol w:w="4025"/>
        <w:gridCol w:w="1384"/>
        <w:gridCol w:w="1384"/>
        <w:gridCol w:w="1384"/>
      </w:tblGrid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2020 год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2021 год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2022 год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5</w:t>
            </w:r>
          </w:p>
        </w:tc>
      </w:tr>
      <w:tr w:rsidR="00362020" w:rsidTr="00080BBC">
        <w:tc>
          <w:tcPr>
            <w:tcW w:w="4809" w:type="dxa"/>
            <w:gridSpan w:val="2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ВСЕГО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26 312 465,4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27 617 750,4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30 569 149,0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Социальная поддержка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6 149 652,1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4 198 471,6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4 372 571,3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Выплата ежемесячного пособия на ребенка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382 397,0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407 949,0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426 407,0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Компенсации женщинам, имеющим детей в возрасте до трех лет, уволенным в связи с ликвидацией организации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553 500,4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516 145,3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536 109,3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Компенсации и выплаты за содержание детей в семье, в т.ч. выплаты на содержание ребенка в семье опекуна и приемной семье, а также вознаграждение, причитающееся приемному родителю, а также выплаты детям, оказавшимся в трудной жизненной ситуации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268 248,0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281 839,0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295 958,0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1.4.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Предоставление мер социальной поддержки приемным семьям, детям-сиротам и детям, оставшимся без попечения родителей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482,0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501,0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521,0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1.5.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Приобретение жилых помещений и формирование специализированного жилищного фонда для детей-сирот, а также для детей-сирот и детей, оставшихся без попечения родителей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459 158,9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443 857,5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469 271,8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1.6.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Расходы на обеспечение питанием на льготных условиях отдельных категорий граждан (в т.ч. детей из многодетных и малоимущих семей, беременных, кормящих женщин)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356 093,0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398 315,0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417 958,0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lastRenderedPageBreak/>
              <w:t>1.7.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Государственная поддержка на улучшение жилищных условий молодых и многодетных семей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190 549,5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206 709,5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213 549,4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1.8.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Предоставление социальных услуг семьям и детям (в т.ч. оказание социальных услуг семьям с детьми, находящимся в трудной жизненной ситуации), включая расходы на организацию отдыха детей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126 683,3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131 751,5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137 021,5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1.9.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Предоставление меры социальной поддержки многодетных семей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27 905,0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30 938,0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33 208,0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1.10.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Единовременное денежное поощрение при награждении почетным знаком "Материнская Слава"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18 834,0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19 067,0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19 830,0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 xml:space="preserve">Осуществление переданных органам государственной власти субъектов Российской Федерации в соответствии с </w:t>
            </w:r>
            <w:hyperlink r:id="rId5" w:history="1">
              <w:r>
                <w:rPr>
                  <w:color w:val="0000FF"/>
                </w:rPr>
                <w:t>пунктом 3 статьи 25</w:t>
              </w:r>
            </w:hyperlink>
            <w:r>
              <w:t xml:space="preserve"> Федерального закона "Об основах системы профилактики безнадзорности и правонарушений несовершеннолетних" полномочий Российской Федерации по осуществлению деятельности, связанной с перевозкой между субъектами Российской Федерации, а также в пределах территорий государств - участников Содружества Независимых Государств несовершеннолетних, самовольно ушедших из семей, детских домов, школ-интернатов, специальных учебно-воспитательных и иных детских учреждений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333,8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482,8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482,8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Иные, в том числе: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858 141,5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816 165,1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841 165,3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1.12.1.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Субвенции на осуществление дополнительных мер социальной защиты семей, родивших третьего и последующих детей, по предоставлению материнского (семейного) капитала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90 631,0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108 159,0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112 485,0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1.12.2.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Субвенции на организацию транспортного обслуживания населения и пригородном межмуниципальном сообщении для студентов из малоимущих семей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200,0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200,0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1.12.3.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Ежемесячная денежная выплата в случае рождения третьего или последующих детей до достижения ребенком возраста трех лет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767 310,5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707 806,1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728 480,3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lastRenderedPageBreak/>
              <w:t>1.13.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</w:pPr>
            <w:r>
              <w:t>Выплаты в связи с рождением (усыновлением) первого ребенка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813 935,5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915 680,9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952 019,2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1.14.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</w:pPr>
            <w:r>
              <w:t>Вручение единого подарка при торжественной выписке из учреждений родовспоможения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29 070,0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29 070,0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29 070,0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1.15.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</w:pPr>
            <w:r>
              <w:t>Субвенции на осуществление ежемесячных выплат на детей в возрасте от 3 до 7 лет включительно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2 064 320,2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Здравоохранение (в т.ч. медобслуживание)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349 629,0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350 581,0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363 335,0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Мероприятия по детству и родовспоможению (в т.ч. мероприятия по пренатальному, неонатальному, аудиологическому скринингу, а также создание условий для развития медицинской помощи детям, в том числе и в выхаживании маловесных и недоношенных новорожденных)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25 939,0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25 939,0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25 939,0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Лекарственное обеспечение детей, в т.ч. обеспечение специализированными лечебными продуктами питания детей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95 026,0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88 749,0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92 101,0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2.3.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Проведение мероприятий по медицинскому обследованию обучающихся, в т.ч. обследование обучающихся на наличие наркотических веществ, а также профилактике заболеваний детей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206 444,0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214 702,0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223 290,0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2.4.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Проведение лечения детей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19 557,0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20 339,0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21 153,0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2.5.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Мероприятия по укреплению и развитию материально-технической базы детских оздоровительных учреждений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2 663,0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852,0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852,0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Образование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320 164,2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455 411,2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455 978,0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3.1.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Мероприятия по выявлению и поддержке одаренных детей и талантливой учащейся молодежи, выплата стипендий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21 752,8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21 302,6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21 373,0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3.2.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Компенсация части родительской платы за содержание ребенка в образовательных организациях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244 362,4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388 149,0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388 149,0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3.3.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Иные (приобретение компьютеров, автобусов, медицинские осмотры, информационные услуги)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43 115,2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33 050,0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33 050,0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3.4.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 xml:space="preserve">Расходы на организацию и проведение </w:t>
            </w:r>
            <w:r>
              <w:lastRenderedPageBreak/>
              <w:t>оздоровительного отдыха детей отдельных категорий граждан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lastRenderedPageBreak/>
              <w:t>10 933,8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12 909,6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13 406,0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Культура, спорт и туризм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4 146,0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4 116,0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4 064,0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4.1.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Организация и проведение мероприятий по поддержке семьи, материнства и детства (в т.ч. для детей-сирот и детей, оставшихся без попечения родителей) в области культуры и спорта, в т.ч. субсидии юридическим лицам, производящим товары, работы и услуги в целях возмещения затрат в части расходов на оказание общественно значимых услуг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100,0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100,0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4.2.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Иные, в том числе: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4 046,0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4 016,0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3 964,0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4.2.1.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Мероприятия, конкурсы, мастер-классы проводимые для детей (в том числе мероприятия для детей с ограниченными возможностями здоровья)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1 263,0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1 933,0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1 881,0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4.2.2.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Расходы на театральные постановки для детей и юношества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2 783,0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2 083,0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2 083,0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ЖКХ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277 491,0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291 163,0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302 128,0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5.1.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Расходы на поддержание и капитальный ремонт жилищных помещений (многодетных, малоимущих семей, инвалидов, детей-сирот и детей, оставшихся без попечения родителей)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4 130,0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4 430,0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3 910,0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5.2.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Компенсации и выплаты на оплату жилого помещения и услуг ЖКХ семьям, имеющим детей-инвалидов, многодетным и малоимущим семьям, приемным семьям и иным категориям граждан в данного направления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175 591,0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184 859,0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192 068,0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5.3.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Иные (предоставление гражданам адресных субсидий на оплату жилого помещения и коммунальных услуг)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97 770,0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101 874,0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106 150,0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Обеспечение деятельности учреждений социальной поддержки семьи и детей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19 211 383,1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22 318 007,6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25 071 072,7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Расходы на обеспечение деятельности (оказание услуг) учреждений, в т.ч.: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18 354 063,4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21 520 767,6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24 250 976,8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6.1.1.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Учреждений социальной помощи семье, женщинам и детям (в т.ч. учреждений для детей-сирот)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143 146,0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147 818,0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154 128,0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6.1.2.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 xml:space="preserve">Детских больниц, поликлиник, </w:t>
            </w:r>
            <w:r>
              <w:lastRenderedPageBreak/>
              <w:t>амбулаторий, диспансеров, центров (в т.ч. реабилитационных), госпиталей, родильных домов, домов ребенка, санаториев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lastRenderedPageBreak/>
              <w:t>625 960,0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685 871,0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724 063,0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6.1.3.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Государственных учреждений среднего профессионального образования в сфере здравоохранения, а также всех образовательных учреждений (в т.ч. для обучающихся, воспитанников с ограниченными возможностями здоровья)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17 584 957,4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20 687 078,6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23 372 785,8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6.2.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Расходы на содержание и капитальный ремонт и укрепления материально-технической базы учреждений, в т.ч.: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413 114,3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342 108,5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342 702,0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6.2.1.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Государственных учреждений среднего профессионального образования в сфере здравоохранения, а также всех образовательных учреждений (в т.ч. для обучающихся, воспитанников с ограниченными возможностями здоровья)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413 114,3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342 108,5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342 702,0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6.3.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Обеспечение деятельности специализированных учреждений для несовершеннолетних, нуждающихся в социальной реабилитации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268 434,0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277 079,5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294 815,9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6.4.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Расходы на создание и поддержание инфраструктуры для детей-инвалидов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172 527,4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174 299,0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178 825,0</w:t>
            </w:r>
          </w:p>
        </w:tc>
      </w:tr>
      <w:tr w:rsidR="00362020" w:rsidTr="00080BBC">
        <w:tc>
          <w:tcPr>
            <w:tcW w:w="784" w:type="dxa"/>
            <w:vAlign w:val="center"/>
          </w:tcPr>
          <w:p w:rsidR="00362020" w:rsidRDefault="00362020" w:rsidP="00080BBC">
            <w:pPr>
              <w:pStyle w:val="ConsPlusNormal"/>
              <w:jc w:val="center"/>
            </w:pPr>
            <w:r>
              <w:t>6.5.</w:t>
            </w:r>
          </w:p>
        </w:tc>
        <w:tc>
          <w:tcPr>
            <w:tcW w:w="4025" w:type="dxa"/>
            <w:vAlign w:val="center"/>
          </w:tcPr>
          <w:p w:rsidR="00362020" w:rsidRDefault="00362020" w:rsidP="00080BBC">
            <w:pPr>
              <w:pStyle w:val="ConsPlusNormal"/>
              <w:jc w:val="both"/>
            </w:pPr>
            <w:r>
              <w:t>Укрепление материально-технической базы и благоустройство учреждений социального обслуживания семьи и детей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3 244,0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3 753,0</w:t>
            </w:r>
          </w:p>
        </w:tc>
        <w:tc>
          <w:tcPr>
            <w:tcW w:w="1384" w:type="dxa"/>
            <w:vAlign w:val="center"/>
          </w:tcPr>
          <w:p w:rsidR="00362020" w:rsidRDefault="00362020" w:rsidP="00080BBC">
            <w:pPr>
              <w:pStyle w:val="ConsPlusNormal"/>
              <w:jc w:val="right"/>
            </w:pPr>
            <w:r>
              <w:t>3 753,0</w:t>
            </w:r>
          </w:p>
        </w:tc>
      </w:tr>
    </w:tbl>
    <w:p w:rsidR="00362020" w:rsidRDefault="00362020" w:rsidP="00362020">
      <w:pPr>
        <w:pStyle w:val="ConsPlusNormal"/>
        <w:jc w:val="both"/>
      </w:pPr>
    </w:p>
    <w:p w:rsidR="00362020" w:rsidRDefault="00362020" w:rsidP="00362020">
      <w:pPr>
        <w:pStyle w:val="ConsPlusNormal"/>
        <w:jc w:val="both"/>
      </w:pPr>
    </w:p>
    <w:p w:rsidR="00362020" w:rsidRDefault="00362020" w:rsidP="00362020">
      <w:pPr>
        <w:pStyle w:val="ConsPlusNormal"/>
        <w:jc w:val="both"/>
      </w:pPr>
    </w:p>
    <w:p w:rsidR="006119AC" w:rsidRDefault="006119AC">
      <w:bookmarkStart w:id="1" w:name="_GoBack"/>
      <w:bookmarkEnd w:id="1"/>
    </w:p>
    <w:sectPr w:rsidR="006119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2020"/>
    <w:rsid w:val="00362020"/>
    <w:rsid w:val="00611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42B093-3B0A-4ADE-ACF6-2FBD01B3FA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0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620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620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16F824C906BC2A3F9C0566CA36383FC55D62011C230ED87D04E05FF444CE1B5521E32DCA4A52B34350FB58DB2E3EC782273CECEE8T73DH" TargetMode="External"/><Relationship Id="rId4" Type="http://schemas.openxmlformats.org/officeDocument/2006/relationships/hyperlink" Target="consultantplus://offline/ref=516F824C906BC2A3F9C04861B50FD9F152D87F1EC033E6D48F115EA21345EBE215516B9EE4A02160624AE482BBB1A33D7560CEC8F47C036D7332C9T03E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1239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Вервейко Ирина Николаевна</dc:creator>
  <cp:keywords/>
  <dc:description/>
  <cp:lastModifiedBy>Вервейко Ирина Николаевна</cp:lastModifiedBy>
  <cp:revision>1</cp:revision>
  <dcterms:created xsi:type="dcterms:W3CDTF">2020-12-26T08:36:00Z</dcterms:created>
  <dcterms:modified xsi:type="dcterms:W3CDTF">2020-12-26T08:36:00Z</dcterms:modified>
</cp:coreProperties>
</file>