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C62" w:rsidRDefault="00DA3C62" w:rsidP="00DA3C62">
      <w:pPr>
        <w:pStyle w:val="ConsPlusNormal"/>
        <w:jc w:val="center"/>
      </w:pPr>
    </w:p>
    <w:p w:rsidR="00DA3C62" w:rsidRDefault="00DA3C62" w:rsidP="00DA3C62">
      <w:pPr>
        <w:pStyle w:val="ConsPlusNormal"/>
        <w:jc w:val="right"/>
        <w:outlineLvl w:val="0"/>
      </w:pPr>
      <w:r>
        <w:t>Приложение 22</w:t>
      </w:r>
    </w:p>
    <w:p w:rsidR="00DA3C62" w:rsidRDefault="00DA3C62" w:rsidP="00DA3C62">
      <w:pPr>
        <w:pStyle w:val="ConsPlusNormal"/>
        <w:jc w:val="right"/>
      </w:pPr>
      <w:r>
        <w:t>к закону Белгородской области</w:t>
      </w:r>
    </w:p>
    <w:p w:rsidR="00DA3C62" w:rsidRDefault="00DA3C62" w:rsidP="00DA3C62">
      <w:pPr>
        <w:pStyle w:val="ConsPlusNormal"/>
        <w:jc w:val="right"/>
      </w:pPr>
      <w:r>
        <w:t>"Об областном бюджете на 2020 год</w:t>
      </w:r>
    </w:p>
    <w:p w:rsidR="00DA3C62" w:rsidRDefault="00DA3C62" w:rsidP="00DA3C62">
      <w:pPr>
        <w:pStyle w:val="ConsPlusNormal"/>
        <w:jc w:val="right"/>
      </w:pPr>
      <w:r>
        <w:t>и на плановый период 2021 и 2022 годов"</w:t>
      </w:r>
    </w:p>
    <w:p w:rsidR="00DA3C62" w:rsidRDefault="00DA3C62" w:rsidP="00DA3C62">
      <w:pPr>
        <w:pStyle w:val="ConsPlusNormal"/>
        <w:jc w:val="center"/>
      </w:pPr>
    </w:p>
    <w:p w:rsidR="00DA3C62" w:rsidRDefault="00DA3C62" w:rsidP="00DA3C62">
      <w:pPr>
        <w:pStyle w:val="ConsPlusTitle"/>
        <w:jc w:val="center"/>
      </w:pPr>
      <w:bookmarkStart w:id="0" w:name="P125035"/>
      <w:bookmarkEnd w:id="0"/>
      <w:r>
        <w:t>ПРОГРАММА</w:t>
      </w:r>
    </w:p>
    <w:p w:rsidR="00DA3C62" w:rsidRDefault="00DA3C62" w:rsidP="00DA3C62">
      <w:pPr>
        <w:pStyle w:val="ConsPlusTitle"/>
        <w:jc w:val="center"/>
      </w:pPr>
      <w:r>
        <w:t>ГОСУДАРСТВЕННЫХ ВНУТРЕННИХ ЗАИМСТВОВАНИЙ</w:t>
      </w:r>
    </w:p>
    <w:p w:rsidR="00DA3C62" w:rsidRDefault="00DA3C62" w:rsidP="00DA3C62">
      <w:pPr>
        <w:pStyle w:val="ConsPlusTitle"/>
        <w:jc w:val="center"/>
      </w:pPr>
      <w:r>
        <w:t>БЕЛГОРОДСКОЙ ОБЛАСТИ НА 2020 ГОД</w:t>
      </w:r>
    </w:p>
    <w:p w:rsidR="00DA3C62" w:rsidRDefault="00DA3C62" w:rsidP="00DA3C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A3C62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A3C62" w:rsidRDefault="00DA3C62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3C62" w:rsidRDefault="00DA3C62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DA3C62" w:rsidRDefault="00DA3C62" w:rsidP="00DA3C62">
      <w:pPr>
        <w:pStyle w:val="ConsPlusNormal"/>
        <w:jc w:val="center"/>
      </w:pPr>
    </w:p>
    <w:p w:rsidR="00DA3C62" w:rsidRDefault="00DA3C62" w:rsidP="00DA3C62">
      <w:pPr>
        <w:pStyle w:val="ConsPlusNormal"/>
        <w:jc w:val="right"/>
      </w:pPr>
      <w:r>
        <w:t>(тыс. рублей)</w:t>
      </w:r>
    </w:p>
    <w:p w:rsidR="00DA3C62" w:rsidRDefault="00DA3C62" w:rsidP="00DA3C62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613"/>
        <w:gridCol w:w="1459"/>
        <w:gridCol w:w="1504"/>
      </w:tblGrid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N</w:t>
            </w:r>
          </w:p>
          <w:p w:rsidR="00DA3C62" w:rsidRDefault="00DA3C62" w:rsidP="00080BB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459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Объемы привлечения и погашения в 2020 году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Предельный срок погашения</w:t>
            </w: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59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Государственные ценные бумаги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7 225 000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right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10 200 000</w:t>
            </w:r>
          </w:p>
        </w:tc>
        <w:tc>
          <w:tcPr>
            <w:tcW w:w="1504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2 975 000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-3 000 000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Привлечение кредитов от кредитных организаций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1 194 260</w:t>
            </w:r>
          </w:p>
        </w:tc>
        <w:tc>
          <w:tcPr>
            <w:tcW w:w="1504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Не более 7 лет</w:t>
            </w: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  <w:vAlign w:val="center"/>
          </w:tcPr>
          <w:p w:rsidR="00DA3C62" w:rsidRDefault="00DA3C62" w:rsidP="00080BBC">
            <w:pPr>
              <w:pStyle w:val="ConsPlusNormal"/>
              <w:jc w:val="both"/>
            </w:pPr>
            <w:r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4 194 260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right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  <w:vAlign w:val="center"/>
          </w:tcPr>
          <w:p w:rsidR="00DA3C62" w:rsidRDefault="00DA3C62" w:rsidP="00080BBC">
            <w:pPr>
              <w:pStyle w:val="ConsPlusNormal"/>
              <w:jc w:val="both"/>
            </w:pPr>
            <w:r>
              <w:t>Получение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5 420 171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в том числе получение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5 420 171</w:t>
            </w:r>
          </w:p>
        </w:tc>
        <w:tc>
          <w:tcPr>
            <w:tcW w:w="1504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 xml:space="preserve">В соответствии </w:t>
            </w:r>
            <w:r>
              <w:lastRenderedPageBreak/>
              <w:t xml:space="preserve">со </w:t>
            </w:r>
            <w:hyperlink r:id="rId5" w:history="1">
              <w:r>
                <w:rPr>
                  <w:color w:val="0000FF"/>
                </w:rPr>
                <w:t>статьей 93.6</w:t>
              </w:r>
            </w:hyperlink>
            <w:r>
              <w:t xml:space="preserve"> Бюджетного кодекса Российской Федерации</w:t>
            </w: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5 420 171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в том числе:</w:t>
            </w:r>
          </w:p>
          <w:p w:rsidR="00DA3C62" w:rsidRDefault="00DA3C62" w:rsidP="00080BBC">
            <w:pPr>
              <w:pStyle w:val="ConsPlusNormal"/>
              <w:jc w:val="both"/>
            </w:pPr>
            <w:r>
              <w:t>погашение бюджетом Белгородской области бюджетных кредитов на пополнение остатков средств на счете бюджета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5 420 171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  <w:tc>
          <w:tcPr>
            <w:tcW w:w="5613" w:type="dxa"/>
          </w:tcPr>
          <w:p w:rsidR="00DA3C62" w:rsidRDefault="00DA3C62" w:rsidP="00080BBC">
            <w:pPr>
              <w:pStyle w:val="ConsPlusNormal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04" w:type="dxa"/>
          </w:tcPr>
          <w:p w:rsidR="00DA3C62" w:rsidRDefault="00DA3C62" w:rsidP="00080BBC">
            <w:pPr>
              <w:pStyle w:val="ConsPlusNormal"/>
              <w:jc w:val="center"/>
            </w:pPr>
          </w:p>
        </w:tc>
      </w:tr>
      <w:tr w:rsidR="00DA3C62" w:rsidTr="00080BBC">
        <w:tc>
          <w:tcPr>
            <w:tcW w:w="454" w:type="dxa"/>
          </w:tcPr>
          <w:p w:rsidR="00DA3C62" w:rsidRDefault="00DA3C62" w:rsidP="00080BBC">
            <w:pPr>
              <w:pStyle w:val="ConsPlusNormal"/>
              <w:jc w:val="right"/>
            </w:pPr>
          </w:p>
        </w:tc>
        <w:tc>
          <w:tcPr>
            <w:tcW w:w="5613" w:type="dxa"/>
            <w:vAlign w:val="center"/>
          </w:tcPr>
          <w:p w:rsidR="00DA3C62" w:rsidRDefault="00DA3C62" w:rsidP="00080BBC">
            <w:pPr>
              <w:pStyle w:val="ConsPlusNormal"/>
              <w:jc w:val="both"/>
            </w:pPr>
            <w:r>
              <w:t>Общий объем государственных внутренних заимствований Белгородской области, направляемых на финансирование дефицита и погашение долговых обязательств Белгородской области</w:t>
            </w:r>
          </w:p>
        </w:tc>
        <w:tc>
          <w:tcPr>
            <w:tcW w:w="1459" w:type="dxa"/>
            <w:vAlign w:val="bottom"/>
          </w:tcPr>
          <w:p w:rsidR="00DA3C62" w:rsidRDefault="00DA3C62" w:rsidP="00080BBC">
            <w:pPr>
              <w:pStyle w:val="ConsPlusNormal"/>
              <w:jc w:val="center"/>
            </w:pPr>
            <w:r>
              <w:t>4 225 000</w:t>
            </w:r>
          </w:p>
        </w:tc>
        <w:tc>
          <w:tcPr>
            <w:tcW w:w="1504" w:type="dxa"/>
            <w:vAlign w:val="bottom"/>
          </w:tcPr>
          <w:p w:rsidR="00DA3C62" w:rsidRDefault="00DA3C62" w:rsidP="00080BBC">
            <w:pPr>
              <w:pStyle w:val="ConsPlusNormal"/>
              <w:jc w:val="right"/>
            </w:pPr>
          </w:p>
        </w:tc>
      </w:tr>
    </w:tbl>
    <w:p w:rsidR="00DA3C62" w:rsidRDefault="00DA3C62" w:rsidP="00DA3C62">
      <w:pPr>
        <w:pStyle w:val="ConsPlusNormal"/>
        <w:ind w:firstLine="540"/>
        <w:jc w:val="both"/>
      </w:pPr>
    </w:p>
    <w:p w:rsidR="00DA3C62" w:rsidRDefault="00DA3C62" w:rsidP="00DA3C62">
      <w:pPr>
        <w:pStyle w:val="ConsPlusNormal"/>
        <w:ind w:firstLine="540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C62"/>
    <w:rsid w:val="006119AC"/>
    <w:rsid w:val="00DA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EEDFB-7D46-4FD5-A06A-C59188098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3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3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16F824C906BC2A3F9C0566CA36383FC55D4201AC634ED87D04E05FF444CE1B5521E32D8A6AD206B301AA4D5BDE7F467216FD2CCEA7FT031H" TargetMode="External"/><Relationship Id="rId4" Type="http://schemas.openxmlformats.org/officeDocument/2006/relationships/hyperlink" Target="consultantplus://offline/ref=516F824C906BC2A3F9C04861B50FD9F152D87F1EC033E6D48F115EA21345EBE215516B9EE4A02161604FE688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2020-12-26T08:40:00Z</dcterms:created>
  <dcterms:modified xsi:type="dcterms:W3CDTF">2020-12-26T08:40:00Z</dcterms:modified>
</cp:coreProperties>
</file>