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921" w:rsidRDefault="00802921" w:rsidP="00802921">
      <w:pPr>
        <w:pStyle w:val="ConsPlusNormal"/>
        <w:jc w:val="right"/>
        <w:outlineLvl w:val="0"/>
      </w:pPr>
      <w:r>
        <w:t>Приложение 15</w:t>
      </w:r>
    </w:p>
    <w:p w:rsidR="00802921" w:rsidRDefault="00802921" w:rsidP="00802921">
      <w:pPr>
        <w:pStyle w:val="ConsPlusNormal"/>
        <w:jc w:val="right"/>
      </w:pPr>
      <w:r>
        <w:t>к закону Белгородской области</w:t>
      </w:r>
    </w:p>
    <w:p w:rsidR="00802921" w:rsidRDefault="00802921" w:rsidP="00802921">
      <w:pPr>
        <w:pStyle w:val="ConsPlusNormal"/>
        <w:jc w:val="right"/>
      </w:pPr>
      <w:r>
        <w:t>"Об областном бюджете на 2020 год</w:t>
      </w:r>
    </w:p>
    <w:p w:rsidR="00802921" w:rsidRDefault="00802921" w:rsidP="00802921">
      <w:pPr>
        <w:pStyle w:val="ConsPlusNormal"/>
        <w:jc w:val="right"/>
      </w:pPr>
      <w:r>
        <w:t>и на плановый период 2021 и 2022 годов"</w:t>
      </w:r>
    </w:p>
    <w:p w:rsidR="00802921" w:rsidRDefault="00802921" w:rsidP="00802921">
      <w:pPr>
        <w:pStyle w:val="ConsPlusNormal"/>
        <w:jc w:val="right"/>
      </w:pPr>
    </w:p>
    <w:p w:rsidR="00802921" w:rsidRDefault="00802921" w:rsidP="00802921">
      <w:pPr>
        <w:pStyle w:val="ConsPlusTitle"/>
        <w:jc w:val="center"/>
      </w:pPr>
      <w:bookmarkStart w:id="0" w:name="P61525"/>
      <w:bookmarkEnd w:id="0"/>
      <w:r>
        <w:t>БЮДЖЕТНЫЕ АССИГНОВАНИЯ НА ОСУЩЕСТВЛЕНИЕ БЮДЖЕТНЫХ ИНВЕСТИЦИЙ</w:t>
      </w:r>
    </w:p>
    <w:p w:rsidR="00802921" w:rsidRDefault="00802921" w:rsidP="00802921">
      <w:pPr>
        <w:pStyle w:val="ConsPlusTitle"/>
        <w:jc w:val="center"/>
      </w:pPr>
      <w:r>
        <w:t>В ОБЪЕКТЫ ГОСУДАРСТВЕННОЙ СОБСТВЕННОСТИ БЕЛГОРОДСКОЙ</w:t>
      </w:r>
    </w:p>
    <w:p w:rsidR="00802921" w:rsidRDefault="00802921" w:rsidP="00802921">
      <w:pPr>
        <w:pStyle w:val="ConsPlusTitle"/>
        <w:jc w:val="center"/>
      </w:pPr>
      <w:r>
        <w:t>ОБЛАСТИ, ПРЕДОСТАВЛЕНИЕ СУБСИДИЙ НА ОСУЩЕСТВЛЕНИЕ</w:t>
      </w:r>
    </w:p>
    <w:p w:rsidR="00802921" w:rsidRDefault="00802921" w:rsidP="00802921">
      <w:pPr>
        <w:pStyle w:val="ConsPlusTitle"/>
        <w:jc w:val="center"/>
      </w:pPr>
      <w:r>
        <w:t>КАПИТАЛЬНЫХ ВЛОЖЕНИЙ В ОБЪЕКТЫ ГОСУДАРСТВЕННОЙ СОБСТВЕННОСТИ</w:t>
      </w:r>
    </w:p>
    <w:p w:rsidR="00802921" w:rsidRDefault="00802921" w:rsidP="00802921">
      <w:pPr>
        <w:pStyle w:val="ConsPlusTitle"/>
        <w:jc w:val="center"/>
      </w:pPr>
      <w:r>
        <w:t>БЕЛГОРОДСКОЙ ОБЛАСТИ И ПРЕДОСТАВЛЕНИЕ СУБСИДИЙ БЮДЖЕТАМ</w:t>
      </w:r>
    </w:p>
    <w:p w:rsidR="00802921" w:rsidRDefault="00802921" w:rsidP="00802921">
      <w:pPr>
        <w:pStyle w:val="ConsPlusTitle"/>
        <w:jc w:val="center"/>
      </w:pPr>
      <w:r>
        <w:t>МУНИЦИПАЛЬНЫХ РАЙОНОВ И ГОРОДСКИХ ОКРУГОВ</w:t>
      </w:r>
    </w:p>
    <w:p w:rsidR="00802921" w:rsidRDefault="00802921" w:rsidP="00802921">
      <w:pPr>
        <w:pStyle w:val="ConsPlusTitle"/>
        <w:jc w:val="center"/>
      </w:pPr>
      <w:r>
        <w:t>НА СОФИНАНСИРОВАНИЕ КАПИТАЛЬНЫХ ВЛОЖЕНИЙ В ОБЪЕКТЫ</w:t>
      </w:r>
    </w:p>
    <w:p w:rsidR="00802921" w:rsidRDefault="00802921" w:rsidP="00802921">
      <w:pPr>
        <w:pStyle w:val="ConsPlusTitle"/>
        <w:jc w:val="center"/>
      </w:pPr>
      <w:r>
        <w:t>МУНИЦИПАЛЬНОЙ СОБСТВЕННОСТИ, СОФИНАНСИРОВАНИЕ КАПИТАЛЬНЫХ</w:t>
      </w:r>
    </w:p>
    <w:p w:rsidR="00802921" w:rsidRDefault="00802921" w:rsidP="00802921">
      <w:pPr>
        <w:pStyle w:val="ConsPlusTitle"/>
        <w:jc w:val="center"/>
      </w:pPr>
      <w:proofErr w:type="gramStart"/>
      <w:r>
        <w:t>ВЛОЖЕНИЙ</w:t>
      </w:r>
      <w:proofErr w:type="gramEnd"/>
      <w:r>
        <w:t xml:space="preserve"> В КОТОРЫЕ ОСУЩЕСТВЛЯЕТСЯ ЗА СЧЕТ МЕЖБЮДЖЕТНЫХ</w:t>
      </w:r>
    </w:p>
    <w:p w:rsidR="00802921" w:rsidRDefault="00802921" w:rsidP="00802921">
      <w:pPr>
        <w:pStyle w:val="ConsPlusTitle"/>
        <w:jc w:val="center"/>
      </w:pPr>
      <w:r>
        <w:t>СУБСИДИЙ ИЗ ФЕДЕРАЛЬНОГО БЮДЖЕТА, НА 2020 ГОД И</w:t>
      </w:r>
    </w:p>
    <w:p w:rsidR="00802921" w:rsidRDefault="00802921" w:rsidP="00802921">
      <w:pPr>
        <w:pStyle w:val="ConsPlusTitle"/>
        <w:jc w:val="center"/>
      </w:pPr>
      <w:r>
        <w:t>НА ПЛАНОВЫЙ ПЕРИОД 2021 И 2022 ГОДОВ</w:t>
      </w:r>
    </w:p>
    <w:p w:rsidR="00802921" w:rsidRDefault="00802921" w:rsidP="0080292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02921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02921" w:rsidRDefault="00802921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02921" w:rsidRDefault="00802921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802921" w:rsidRDefault="00802921" w:rsidP="00802921">
      <w:pPr>
        <w:pStyle w:val="ConsPlusNormal"/>
        <w:jc w:val="center"/>
      </w:pPr>
    </w:p>
    <w:p w:rsidR="00802921" w:rsidRDefault="00802921" w:rsidP="00802921">
      <w:pPr>
        <w:pStyle w:val="ConsPlusNormal"/>
        <w:jc w:val="right"/>
      </w:pPr>
      <w:r>
        <w:t>(тыс. рублей)</w:t>
      </w:r>
    </w:p>
    <w:p w:rsidR="00802921" w:rsidRDefault="00802921" w:rsidP="0080292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9"/>
        <w:gridCol w:w="1474"/>
        <w:gridCol w:w="1531"/>
        <w:gridCol w:w="1417"/>
      </w:tblGrid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1474" w:type="dxa"/>
            <w:vAlign w:val="center"/>
          </w:tcPr>
          <w:p w:rsidR="00802921" w:rsidRDefault="00802921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  <w:vAlign w:val="center"/>
          </w:tcPr>
          <w:p w:rsidR="00802921" w:rsidRDefault="00802921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17" w:type="dxa"/>
            <w:vAlign w:val="center"/>
          </w:tcPr>
          <w:p w:rsidR="00802921" w:rsidRDefault="00802921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vAlign w:val="center"/>
          </w:tcPr>
          <w:p w:rsidR="00802921" w:rsidRDefault="00802921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802921" w:rsidRDefault="00802921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802921" w:rsidRDefault="00802921" w:rsidP="009B3BD4">
            <w:pPr>
              <w:pStyle w:val="ConsPlusNormal"/>
              <w:jc w:val="center"/>
            </w:pPr>
            <w:r>
              <w:t>4</w:t>
            </w: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5 986 694,5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1 324 097,6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748 848,6</w:t>
            </w: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 xml:space="preserve"> "Парус", с. Репное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71 598,4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детского сада на 150 мест по ул. Апанасенко в г. Белгород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113 455,0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детского сада на 180 мест г. Грайворон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95 140,7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нового дошкольного учреждения в микрорайоне "Журавлики" г. Губкин на 145 мест с открытием 2 ясельных групп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13 925,0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105 674,8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детского сада на 99 мест с начальной школой на 100 школьных мест по ул. Орлова г. Белгород (1-й этап - детский сад на 99 дошкольных мест)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46 268,0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63 131,9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корпуса на две групповые ячейки МДОУ "Центр развития ребенка - детский сад N </w:t>
            </w:r>
            <w:r>
              <w:lastRenderedPageBreak/>
              <w:t>10" г. Валуйки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корпуса на две групповые ячейки детского сада N 4 с. Алексеевка Корочанского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детского сада на 180 мест в </w:t>
            </w:r>
            <w:proofErr w:type="spellStart"/>
            <w:r>
              <w:t>мкр</w:t>
            </w:r>
            <w:proofErr w:type="spellEnd"/>
            <w:r>
              <w:t xml:space="preserve"> "Дубрава" г. Старый Оскол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34 805,4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103 655,4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корпуса на две групповые ячейки МДОУ ЦРР-детский сад N 10 г. Алексеевка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детского сада на 99 дошкольных мест с начальной школой на 100 школьных мест в г. Валуйки Белгородской области. Первый этап - детский сад на 99 дошкольных мест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39 639,4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69 760,3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корпуса на 21 место к зданию МБДОУ "Детский сад "Аленушка" с. Владимировка Ивнянского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многофункциональной спортивной арены на 10000 зрительских мест в городе Белгороде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2 916 467,0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центра игровых видов спорта в г. Белгороде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130 208,3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26 041,7</w:t>
            </w: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крытого футбольного манежа в г. Белгороде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167 742,0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111 696,0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202 592,4</w:t>
            </w: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физкультурно-оздоровительного комплекса МАУ СШОР "Золотые перчатки" в г. Старый Оскол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52 486,9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51 680,1</w:t>
            </w: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Устройство спортивной площадки на территории МБОУ </w:t>
            </w:r>
            <w:proofErr w:type="spellStart"/>
            <w:r>
              <w:t>Графовской</w:t>
            </w:r>
            <w:proofErr w:type="spellEnd"/>
            <w:r>
              <w:t xml:space="preserve"> СОШ Шебекинского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3 399,4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начальной школы с детским садом, с. Дальняя </w:t>
            </w:r>
            <w:proofErr w:type="spellStart"/>
            <w:r>
              <w:t>Игуменка</w:t>
            </w:r>
            <w:proofErr w:type="spellEnd"/>
            <w:r>
              <w:t xml:space="preserve"> Корочанского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218 283,3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детского сада на 150 мест с развивающим центром в XI ЮМР г. Белгород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178 714,3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пристройки блока начальных классов к МОУ "Майская гимназия" Белгородского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163 480,9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 xml:space="preserve"> Таврово-10",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133 816,3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школы в с. Крутой Лог </w:t>
            </w:r>
            <w:r>
              <w:lastRenderedPageBreak/>
              <w:t>Белгородского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lastRenderedPageBreak/>
              <w:t>227 214,1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Внеплощадочные и внутриплощадочные сети и сооружения водоснабжения МКР ИЖС "Шишино-84" Белгородский район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7 393,1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Внеплощадочные и внутриплощадочные сети и сооружения водоснабжения микрорайона застройки ИЖС "Стрелецкое-73" в Белгородском районе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34 710,4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Внутриплощадочные и внеплощадочные сети и сооружения водоснабжения МКР ИЖС "</w:t>
            </w:r>
            <w:proofErr w:type="spellStart"/>
            <w:r>
              <w:t>Набокинские</w:t>
            </w:r>
            <w:proofErr w:type="spellEnd"/>
            <w:r>
              <w:t xml:space="preserve"> сады" г. Старый Оскол, Белгородской области. Внутриплощадочные сети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Внутриплощадочные сети и сооружения систем водоснабжения МКР ИЖС "Строитель" с. </w:t>
            </w:r>
            <w:proofErr w:type="spellStart"/>
            <w:r>
              <w:t>Незнамово</w:t>
            </w:r>
            <w:proofErr w:type="spellEnd"/>
            <w:r>
              <w:t>, Старооскольского городского округа,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46 132,1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Внутриплощадочные сети и сооружения систем водоснабжения МКР ИЖС "Федосеевка" западнее с. Федосеевка, Старооскольского городского округа,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44 801,4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Внутриплощадочные сети и сооружения водоснабжения в микрорайоне ИЖС "Ильинка" Алексеевского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28 300,1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Внеплощадочные и внутриплощадочные сети и сооружения водоотведения </w:t>
            </w:r>
            <w:proofErr w:type="spellStart"/>
            <w:r>
              <w:t>мкр</w:t>
            </w:r>
            <w:proofErr w:type="spellEnd"/>
            <w:r>
              <w:t xml:space="preserve"> ИЖС "</w:t>
            </w:r>
            <w:proofErr w:type="spellStart"/>
            <w:r>
              <w:t>Шишино</w:t>
            </w:r>
            <w:proofErr w:type="spellEnd"/>
            <w:r>
              <w:t xml:space="preserve"> 84" Белгородский район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31 495,1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Внутриплощадочные и внеплощадочные сети и сооружения водоотведения </w:t>
            </w:r>
            <w:proofErr w:type="spellStart"/>
            <w:r>
              <w:t>мкр</w:t>
            </w:r>
            <w:proofErr w:type="spellEnd"/>
            <w:r>
              <w:t xml:space="preserve"> ИЖС "</w:t>
            </w:r>
            <w:proofErr w:type="spellStart"/>
            <w:r>
              <w:t>Набокинские</w:t>
            </w:r>
            <w:proofErr w:type="spellEnd"/>
            <w:r>
              <w:t xml:space="preserve"> сады" г. Старый Оскол Белгородской области. Внутриплощадочные сети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37 110,9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Внеплощадочные и внутриплощадочные сети и сооружения водоснабжения и водоотведения МКР ИЖС Разумное 71 Белгородского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37 409,3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Внеплощадочные и внутриплощадочные сети и сооружения водоснабжения МКР ИЖС Драгунское-75 Белгородского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26 628,4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Внутриплощадочные и внеплощадочные сети и сооружения водоснабжения в микрорайоне ИЖС "</w:t>
            </w:r>
            <w:proofErr w:type="spellStart"/>
            <w:r>
              <w:t>Хохлово</w:t>
            </w:r>
            <w:proofErr w:type="spellEnd"/>
            <w:r>
              <w:t xml:space="preserve"> 68" (1-я очередь) Белгородского </w:t>
            </w:r>
            <w:r>
              <w:lastRenderedPageBreak/>
              <w:t>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lastRenderedPageBreak/>
              <w:t>12 750,0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Внеплощадочные и внутриплощадочные сети и сооружения водоснабжения МКР ИЖС "Теплый Колодезь" Губкинского городского округа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33 454,0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Внутриплощадочные и внеплощадочные сети и сооружения водоснабжения в микрорайоне ИЖС "Дальняя </w:t>
            </w:r>
            <w:proofErr w:type="spellStart"/>
            <w:r>
              <w:t>Игуменка</w:t>
            </w:r>
            <w:proofErr w:type="spellEnd"/>
            <w:r>
              <w:t>" (1-я очередь) Корочанского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42 305,0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внутриплощадочных и внеплощадочных сетей водоснабжения в микрорайоне ИЖС "Прохоровка" Прохоровского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30 941,8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Внеплощадочные и внутриплощадочные сети и сооружения водоотведения </w:t>
            </w:r>
            <w:proofErr w:type="spellStart"/>
            <w:r>
              <w:t>мкр</w:t>
            </w:r>
            <w:proofErr w:type="spellEnd"/>
            <w:r>
              <w:t xml:space="preserve"> ИЖС "Солнечный" Ракитянского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18 499,5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Внеплощадочные и внутриплощадочные сети и сооружения водоснабжения МКР ИЖС "Солнечный" Ракитянского района,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40 464,9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Внутриплощадочные и внеплощадочные сети и сооружения водоснабжения в микрорайоне ИЖС "Пристень" (1-я очередь) Шебекинского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41 943,8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школы на 1100 мест в </w:t>
            </w:r>
            <w:proofErr w:type="spellStart"/>
            <w:r>
              <w:t>мкр</w:t>
            </w:r>
            <w:proofErr w:type="spellEnd"/>
            <w:r>
              <w:t xml:space="preserve"> Степной, г. Старый Оскол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493 638,9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пристройки блока начальных классов к МОУ "Комсомольская средняя общеобразовательная школа Белгородского района Белгородской области"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254 240,1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средней общеобразовательной школы на 1100 учащихся в </w:t>
            </w:r>
            <w:proofErr w:type="spellStart"/>
            <w:r>
              <w:t>мкр</w:t>
            </w:r>
            <w:proofErr w:type="spellEnd"/>
            <w:r>
              <w:t xml:space="preserve"> "Таврово-4",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388 410,7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468 534,4</w:t>
            </w: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 xml:space="preserve"> "Майский-8" п. Майский Белгородского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61 466,6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110 913,4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 xml:space="preserve"> "Стрелецкое-59" с. Стрелецкое Белгородского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61 466,5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110 913,4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Водоснабжение Безыменского с/п Грайворонского района Белгородской области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17 390,1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Реконструкция сетей водопровода с. Старый </w:t>
            </w:r>
            <w:r>
              <w:lastRenderedPageBreak/>
              <w:t>хутор Валуйского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8 117,3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сетей водопровода х. Дубровка Валуйского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8 338,4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Реконструкция сетей водопровода с. </w:t>
            </w:r>
            <w:proofErr w:type="spellStart"/>
            <w:r>
              <w:t>Казначеевка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10 790,8</w:t>
            </w: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ФАП в с. Старый Хутор Валуйского городского округа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ФАП в с. Карабаново Валуйского городского округа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ФАП в с. </w:t>
            </w:r>
            <w:proofErr w:type="spellStart"/>
            <w:r>
              <w:t>Селиваново</w:t>
            </w:r>
            <w:proofErr w:type="spellEnd"/>
            <w:r>
              <w:t xml:space="preserve"> Валуйского городского округа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ФАП в с. </w:t>
            </w:r>
            <w:proofErr w:type="spellStart"/>
            <w:r>
              <w:t>Конопляновка</w:t>
            </w:r>
            <w:proofErr w:type="spellEnd"/>
            <w:r>
              <w:t xml:space="preserve"> Валуйского городского округа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ФАП в с. Ивановка Троицкого округа Губкинского городского округа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ФАП в с. </w:t>
            </w:r>
            <w:proofErr w:type="spellStart"/>
            <w:r>
              <w:t>Драгунка</w:t>
            </w:r>
            <w:proofErr w:type="spellEnd"/>
            <w:r>
              <w:t xml:space="preserve"> Ивнянского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ФАП в с. Калиново Красногвардейского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 xml:space="preserve">Строительство ФАП в с. </w:t>
            </w:r>
            <w:proofErr w:type="spellStart"/>
            <w:r>
              <w:t>Сеймица</w:t>
            </w:r>
            <w:proofErr w:type="spellEnd"/>
            <w:r>
              <w:t xml:space="preserve"> Прохоровского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ФАП в х. Калинин Прохоровского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ФАП в с. Холки Чернянского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ФАП в с. Прилепы Чернянского района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ФАП в с. Сажное Яковлевского городского округа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4 246,4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  <w:tr w:rsidR="00802921" w:rsidTr="009B3BD4">
        <w:tc>
          <w:tcPr>
            <w:tcW w:w="4649" w:type="dxa"/>
            <w:vAlign w:val="center"/>
          </w:tcPr>
          <w:p w:rsidR="00802921" w:rsidRDefault="00802921" w:rsidP="009B3BD4">
            <w:pPr>
              <w:pStyle w:val="ConsPlusNormal"/>
              <w:jc w:val="both"/>
            </w:pPr>
            <w:r>
              <w:t>Строительство ФАП в с. Калинино Яковлевского городского округа</w:t>
            </w:r>
          </w:p>
        </w:tc>
        <w:tc>
          <w:tcPr>
            <w:tcW w:w="1474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  <w:r>
              <w:t>4 246,5</w:t>
            </w:r>
          </w:p>
        </w:tc>
        <w:tc>
          <w:tcPr>
            <w:tcW w:w="1531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802921" w:rsidRDefault="00802921" w:rsidP="009B3BD4">
            <w:pPr>
              <w:pStyle w:val="ConsPlusNormal"/>
              <w:jc w:val="right"/>
            </w:pPr>
          </w:p>
        </w:tc>
      </w:tr>
    </w:tbl>
    <w:p w:rsidR="00802921" w:rsidRDefault="00802921" w:rsidP="00802921">
      <w:pPr>
        <w:pStyle w:val="ConsPlusNormal"/>
        <w:jc w:val="both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21"/>
    <w:rsid w:val="00802921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A6108-64AA-4EC3-A4BB-BAA4AB4A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29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29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531C508005B970A2DE3E54A2A45C89BC4FFB97529F66DE59C02566B0E850408041C06585613E2931CCB73D82F1073BAA7683BC347CA9E760BD191p0k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2020-04-06T05:58:00Z</dcterms:created>
  <dcterms:modified xsi:type="dcterms:W3CDTF">2020-04-06T05:58:00Z</dcterms:modified>
</cp:coreProperties>
</file>