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B2" w:rsidRDefault="00C375B2" w:rsidP="006C27EB">
      <w:pPr>
        <w:ind w:left="4678"/>
        <w:jc w:val="center"/>
        <w:rPr>
          <w:sz w:val="28"/>
          <w:szCs w:val="28"/>
        </w:rPr>
      </w:pPr>
    </w:p>
    <w:p w:rsidR="006C27EB" w:rsidRPr="000C32C0" w:rsidRDefault="006C27EB" w:rsidP="00CB2359">
      <w:pPr>
        <w:ind w:left="4395"/>
        <w:jc w:val="center"/>
        <w:rPr>
          <w:sz w:val="28"/>
          <w:szCs w:val="28"/>
        </w:rPr>
      </w:pPr>
      <w:r w:rsidRPr="00C375B2">
        <w:rPr>
          <w:sz w:val="28"/>
          <w:szCs w:val="28"/>
        </w:rPr>
        <w:t>Приложение</w:t>
      </w:r>
      <w:r w:rsidR="00C375B2" w:rsidRPr="00C375B2">
        <w:rPr>
          <w:sz w:val="28"/>
          <w:szCs w:val="28"/>
        </w:rPr>
        <w:t xml:space="preserve"> 10</w:t>
      </w:r>
      <w:r w:rsidRPr="000C32C0">
        <w:rPr>
          <w:sz w:val="28"/>
          <w:szCs w:val="28"/>
        </w:rPr>
        <w:t xml:space="preserve"> </w:t>
      </w:r>
    </w:p>
    <w:p w:rsidR="006C27EB" w:rsidRDefault="006C27EB" w:rsidP="00CB2359">
      <w:pPr>
        <w:ind w:left="4395"/>
        <w:jc w:val="center"/>
        <w:rPr>
          <w:sz w:val="28"/>
          <w:szCs w:val="28"/>
        </w:rPr>
      </w:pPr>
      <w:r w:rsidRPr="000C32C0">
        <w:rPr>
          <w:sz w:val="28"/>
          <w:szCs w:val="28"/>
        </w:rPr>
        <w:t>к закону Белгородской области</w:t>
      </w:r>
    </w:p>
    <w:p w:rsidR="00CB2359" w:rsidRDefault="002C7D34" w:rsidP="00CB2359">
      <w:pPr>
        <w:ind w:left="4395"/>
        <w:jc w:val="center"/>
        <w:rPr>
          <w:sz w:val="28"/>
          <w:szCs w:val="28"/>
        </w:rPr>
      </w:pPr>
      <w:r>
        <w:rPr>
          <w:sz w:val="28"/>
          <w:szCs w:val="28"/>
        </w:rPr>
        <w:t>«</w:t>
      </w:r>
      <w:r w:rsidR="0030075B">
        <w:rPr>
          <w:sz w:val="28"/>
          <w:szCs w:val="28"/>
        </w:rPr>
        <w:t>Об областном бюджете на 2020</w:t>
      </w:r>
      <w:r w:rsidR="003F6034">
        <w:rPr>
          <w:sz w:val="28"/>
          <w:szCs w:val="28"/>
        </w:rPr>
        <w:t xml:space="preserve"> год</w:t>
      </w:r>
    </w:p>
    <w:p w:rsidR="006C27EB" w:rsidRDefault="003F6034" w:rsidP="00CB2359">
      <w:pPr>
        <w:ind w:left="4395"/>
        <w:jc w:val="center"/>
        <w:rPr>
          <w:sz w:val="28"/>
          <w:szCs w:val="28"/>
        </w:rPr>
      </w:pPr>
      <w:r>
        <w:rPr>
          <w:sz w:val="28"/>
          <w:szCs w:val="28"/>
        </w:rPr>
        <w:t>и на плановый период 202</w:t>
      </w:r>
      <w:r w:rsidR="0030075B">
        <w:rPr>
          <w:sz w:val="28"/>
          <w:szCs w:val="28"/>
        </w:rPr>
        <w:t>1</w:t>
      </w:r>
      <w:r w:rsidR="006C27EB">
        <w:rPr>
          <w:sz w:val="28"/>
          <w:szCs w:val="28"/>
        </w:rPr>
        <w:t xml:space="preserve"> и 202</w:t>
      </w:r>
      <w:r w:rsidR="0030075B">
        <w:rPr>
          <w:sz w:val="28"/>
          <w:szCs w:val="28"/>
        </w:rPr>
        <w:t>2</w:t>
      </w:r>
      <w:r w:rsidR="006C27EB">
        <w:rPr>
          <w:sz w:val="28"/>
          <w:szCs w:val="28"/>
        </w:rPr>
        <w:t xml:space="preserve"> годов</w:t>
      </w:r>
      <w:r w:rsidR="002C7D34">
        <w:rPr>
          <w:sz w:val="28"/>
          <w:szCs w:val="28"/>
        </w:rPr>
        <w:t>»</w:t>
      </w:r>
    </w:p>
    <w:p w:rsidR="0095772E" w:rsidRDefault="0095772E"/>
    <w:p w:rsidR="00561247" w:rsidRDefault="00561247"/>
    <w:p w:rsidR="00CB2359" w:rsidRDefault="000C32C0" w:rsidP="006C27EB">
      <w:pPr>
        <w:jc w:val="center"/>
        <w:rPr>
          <w:b/>
          <w:bCs/>
          <w:sz w:val="28"/>
          <w:szCs w:val="28"/>
        </w:rPr>
      </w:pPr>
      <w:r>
        <w:rPr>
          <w:b/>
          <w:bCs/>
          <w:sz w:val="28"/>
          <w:szCs w:val="28"/>
        </w:rPr>
        <w:t>Поступление д</w:t>
      </w:r>
      <w:r w:rsidR="0030075B">
        <w:rPr>
          <w:b/>
          <w:bCs/>
          <w:sz w:val="28"/>
          <w:szCs w:val="28"/>
        </w:rPr>
        <w:t>оходов в областной бюджет на 2020</w:t>
      </w:r>
      <w:r w:rsidR="003F6034">
        <w:rPr>
          <w:b/>
          <w:bCs/>
          <w:sz w:val="28"/>
          <w:szCs w:val="28"/>
        </w:rPr>
        <w:t xml:space="preserve"> год </w:t>
      </w:r>
    </w:p>
    <w:p w:rsidR="006C27EB" w:rsidRDefault="003F6034" w:rsidP="006C27EB">
      <w:pPr>
        <w:jc w:val="center"/>
        <w:rPr>
          <w:b/>
          <w:bCs/>
          <w:sz w:val="28"/>
          <w:szCs w:val="28"/>
        </w:rPr>
      </w:pPr>
      <w:r>
        <w:rPr>
          <w:b/>
          <w:bCs/>
          <w:sz w:val="28"/>
          <w:szCs w:val="28"/>
        </w:rPr>
        <w:t>и на плановый период 202</w:t>
      </w:r>
      <w:r w:rsidR="0030075B">
        <w:rPr>
          <w:b/>
          <w:bCs/>
          <w:sz w:val="28"/>
          <w:szCs w:val="28"/>
        </w:rPr>
        <w:t>1</w:t>
      </w:r>
      <w:r w:rsidR="000C32C0">
        <w:rPr>
          <w:b/>
          <w:bCs/>
          <w:sz w:val="28"/>
          <w:szCs w:val="28"/>
        </w:rPr>
        <w:t xml:space="preserve"> и 202</w:t>
      </w:r>
      <w:r w:rsidR="0030075B">
        <w:rPr>
          <w:b/>
          <w:bCs/>
          <w:sz w:val="28"/>
          <w:szCs w:val="28"/>
        </w:rPr>
        <w:t>2</w:t>
      </w:r>
      <w:r w:rsidR="000C32C0">
        <w:rPr>
          <w:b/>
          <w:bCs/>
          <w:sz w:val="28"/>
          <w:szCs w:val="28"/>
        </w:rPr>
        <w:t xml:space="preserve"> годов</w:t>
      </w:r>
    </w:p>
    <w:p w:rsidR="00CB2359" w:rsidRPr="006C27EB" w:rsidRDefault="00CB2359" w:rsidP="006C27EB">
      <w:pPr>
        <w:jc w:val="center"/>
        <w:rPr>
          <w:b/>
          <w:bCs/>
          <w:sz w:val="16"/>
          <w:szCs w:val="16"/>
        </w:rPr>
      </w:pPr>
    </w:p>
    <w:p w:rsidR="006C27EB" w:rsidRPr="00CB2359" w:rsidRDefault="006C27EB" w:rsidP="00CB2359">
      <w:pPr>
        <w:jc w:val="right"/>
        <w:rPr>
          <w:b/>
          <w:sz w:val="28"/>
          <w:szCs w:val="28"/>
        </w:rPr>
      </w:pPr>
      <w:r w:rsidRPr="00CB2359">
        <w:rPr>
          <w:b/>
          <w:sz w:val="28"/>
          <w:szCs w:val="28"/>
        </w:rPr>
        <w:t>(тыс. рублей)</w:t>
      </w:r>
    </w:p>
    <w:tbl>
      <w:tblPr>
        <w:tblW w:w="10750" w:type="dxa"/>
        <w:jc w:val="right"/>
        <w:tblInd w:w="-1292" w:type="dxa"/>
        <w:tblLook w:val="04A0" w:firstRow="1" w:lastRow="0" w:firstColumn="1" w:lastColumn="0" w:noHBand="0" w:noVBand="1"/>
      </w:tblPr>
      <w:tblGrid>
        <w:gridCol w:w="2620"/>
        <w:gridCol w:w="3447"/>
        <w:gridCol w:w="1564"/>
        <w:gridCol w:w="1560"/>
        <w:gridCol w:w="1559"/>
      </w:tblGrid>
      <w:tr w:rsidR="00060D18" w:rsidTr="00CB2359">
        <w:trPr>
          <w:trHeight w:val="299"/>
          <w:jc w:val="right"/>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D18" w:rsidRPr="00CB2359" w:rsidRDefault="00060D18">
            <w:pPr>
              <w:jc w:val="center"/>
              <w:rPr>
                <w:b/>
                <w:bCs/>
                <w:sz w:val="26"/>
                <w:szCs w:val="26"/>
              </w:rPr>
            </w:pPr>
            <w:r w:rsidRPr="00CB2359">
              <w:rPr>
                <w:b/>
                <w:bCs/>
                <w:sz w:val="26"/>
                <w:szCs w:val="26"/>
              </w:rPr>
              <w:t>Код бюджетной классификации</w:t>
            </w:r>
          </w:p>
        </w:tc>
        <w:tc>
          <w:tcPr>
            <w:tcW w:w="3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D18" w:rsidRPr="00CB2359" w:rsidRDefault="00060D18">
            <w:pPr>
              <w:jc w:val="center"/>
              <w:rPr>
                <w:b/>
                <w:bCs/>
                <w:sz w:val="26"/>
                <w:szCs w:val="26"/>
              </w:rPr>
            </w:pPr>
            <w:r w:rsidRPr="00CB2359">
              <w:rPr>
                <w:b/>
                <w:bCs/>
                <w:sz w:val="26"/>
                <w:szCs w:val="26"/>
              </w:rPr>
              <w:t>Наименование показателей</w:t>
            </w:r>
          </w:p>
        </w:tc>
        <w:tc>
          <w:tcPr>
            <w:tcW w:w="1564" w:type="dxa"/>
            <w:vMerge w:val="restart"/>
            <w:tcBorders>
              <w:top w:val="single" w:sz="4" w:space="0" w:color="auto"/>
              <w:left w:val="nil"/>
              <w:bottom w:val="nil"/>
              <w:right w:val="single" w:sz="4" w:space="0" w:color="auto"/>
            </w:tcBorders>
            <w:shd w:val="clear" w:color="auto" w:fill="auto"/>
            <w:vAlign w:val="center"/>
            <w:hideMark/>
          </w:tcPr>
          <w:p w:rsidR="00060D18" w:rsidRPr="00CB2359" w:rsidRDefault="00060D18">
            <w:pPr>
              <w:jc w:val="center"/>
              <w:rPr>
                <w:b/>
                <w:bCs/>
                <w:sz w:val="26"/>
                <w:szCs w:val="26"/>
              </w:rPr>
            </w:pPr>
            <w:r w:rsidRPr="00CB2359">
              <w:rPr>
                <w:b/>
                <w:bCs/>
                <w:sz w:val="26"/>
                <w:szCs w:val="26"/>
              </w:rPr>
              <w:t>2020 год</w:t>
            </w:r>
          </w:p>
        </w:tc>
        <w:tc>
          <w:tcPr>
            <w:tcW w:w="1560" w:type="dxa"/>
            <w:vMerge w:val="restart"/>
            <w:tcBorders>
              <w:top w:val="single" w:sz="4" w:space="0" w:color="auto"/>
              <w:left w:val="nil"/>
              <w:bottom w:val="nil"/>
              <w:right w:val="single" w:sz="4" w:space="0" w:color="auto"/>
            </w:tcBorders>
            <w:shd w:val="clear" w:color="auto" w:fill="auto"/>
            <w:vAlign w:val="center"/>
            <w:hideMark/>
          </w:tcPr>
          <w:p w:rsidR="00060D18" w:rsidRPr="00CB2359" w:rsidRDefault="00060D18">
            <w:pPr>
              <w:jc w:val="center"/>
              <w:rPr>
                <w:b/>
                <w:bCs/>
                <w:sz w:val="26"/>
                <w:szCs w:val="26"/>
              </w:rPr>
            </w:pPr>
            <w:r w:rsidRPr="00CB2359">
              <w:rPr>
                <w:b/>
                <w:bCs/>
                <w:sz w:val="26"/>
                <w:szCs w:val="26"/>
              </w:rPr>
              <w:t>2021 год</w:t>
            </w:r>
          </w:p>
        </w:tc>
        <w:tc>
          <w:tcPr>
            <w:tcW w:w="1559" w:type="dxa"/>
            <w:vMerge w:val="restart"/>
            <w:tcBorders>
              <w:top w:val="single" w:sz="4" w:space="0" w:color="auto"/>
              <w:left w:val="nil"/>
              <w:bottom w:val="nil"/>
              <w:right w:val="single" w:sz="4" w:space="0" w:color="auto"/>
            </w:tcBorders>
            <w:shd w:val="clear" w:color="auto" w:fill="auto"/>
            <w:vAlign w:val="center"/>
            <w:hideMark/>
          </w:tcPr>
          <w:p w:rsidR="00060D18" w:rsidRPr="00CB2359" w:rsidRDefault="00060D18">
            <w:pPr>
              <w:jc w:val="center"/>
              <w:rPr>
                <w:b/>
                <w:bCs/>
                <w:sz w:val="26"/>
                <w:szCs w:val="26"/>
              </w:rPr>
            </w:pPr>
            <w:r w:rsidRPr="00CB2359">
              <w:rPr>
                <w:b/>
                <w:bCs/>
                <w:sz w:val="26"/>
                <w:szCs w:val="26"/>
              </w:rPr>
              <w:t>2022 год</w:t>
            </w:r>
          </w:p>
        </w:tc>
      </w:tr>
      <w:tr w:rsidR="00060D18" w:rsidTr="00CB2359">
        <w:trPr>
          <w:trHeight w:val="585"/>
          <w:jc w:val="right"/>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060D18" w:rsidRDefault="00060D18">
            <w:pPr>
              <w:rPr>
                <w:b/>
                <w:bCs/>
              </w:rPr>
            </w:pPr>
          </w:p>
        </w:tc>
        <w:tc>
          <w:tcPr>
            <w:tcW w:w="3447" w:type="dxa"/>
            <w:vMerge/>
            <w:tcBorders>
              <w:top w:val="single" w:sz="4" w:space="0" w:color="auto"/>
              <w:left w:val="single" w:sz="4" w:space="0" w:color="auto"/>
              <w:bottom w:val="single" w:sz="4" w:space="0" w:color="auto"/>
              <w:right w:val="single" w:sz="4" w:space="0" w:color="auto"/>
            </w:tcBorders>
            <w:vAlign w:val="center"/>
            <w:hideMark/>
          </w:tcPr>
          <w:p w:rsidR="00060D18" w:rsidRDefault="00060D18">
            <w:pPr>
              <w:rPr>
                <w:b/>
                <w:bCs/>
              </w:rPr>
            </w:pPr>
          </w:p>
        </w:tc>
        <w:tc>
          <w:tcPr>
            <w:tcW w:w="1564" w:type="dxa"/>
            <w:vMerge/>
            <w:tcBorders>
              <w:top w:val="single" w:sz="4" w:space="0" w:color="auto"/>
              <w:left w:val="nil"/>
              <w:bottom w:val="single" w:sz="4" w:space="0" w:color="auto"/>
              <w:right w:val="single" w:sz="4" w:space="0" w:color="auto"/>
            </w:tcBorders>
            <w:vAlign w:val="center"/>
            <w:hideMark/>
          </w:tcPr>
          <w:p w:rsidR="00060D18" w:rsidRDefault="00060D18">
            <w:pPr>
              <w:rPr>
                <w:b/>
                <w:bCs/>
              </w:rPr>
            </w:pPr>
          </w:p>
        </w:tc>
        <w:tc>
          <w:tcPr>
            <w:tcW w:w="1560" w:type="dxa"/>
            <w:vMerge/>
            <w:tcBorders>
              <w:top w:val="single" w:sz="4" w:space="0" w:color="auto"/>
              <w:left w:val="nil"/>
              <w:bottom w:val="single" w:sz="4" w:space="0" w:color="auto"/>
              <w:right w:val="single" w:sz="4" w:space="0" w:color="auto"/>
            </w:tcBorders>
            <w:vAlign w:val="center"/>
            <w:hideMark/>
          </w:tcPr>
          <w:p w:rsidR="00060D18" w:rsidRDefault="00060D18">
            <w:pPr>
              <w:rPr>
                <w:b/>
                <w:bCs/>
              </w:rPr>
            </w:pPr>
          </w:p>
        </w:tc>
        <w:tc>
          <w:tcPr>
            <w:tcW w:w="1559" w:type="dxa"/>
            <w:vMerge/>
            <w:tcBorders>
              <w:top w:val="single" w:sz="4" w:space="0" w:color="auto"/>
              <w:left w:val="nil"/>
              <w:bottom w:val="single" w:sz="4" w:space="0" w:color="auto"/>
              <w:right w:val="single" w:sz="4" w:space="0" w:color="auto"/>
            </w:tcBorders>
            <w:vAlign w:val="center"/>
            <w:hideMark/>
          </w:tcPr>
          <w:p w:rsidR="00060D18" w:rsidRDefault="00060D18">
            <w:pPr>
              <w:rPr>
                <w:b/>
                <w:bCs/>
              </w:rPr>
            </w:pP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60D18" w:rsidRDefault="00060D18">
            <w:pPr>
              <w:jc w:val="center"/>
              <w:rPr>
                <w:b/>
                <w:bCs/>
              </w:rPr>
            </w:pPr>
            <w:r>
              <w:rPr>
                <w:b/>
                <w:bCs/>
              </w:rPr>
              <w:t>1</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center"/>
              <w:rPr>
                <w:b/>
                <w:bCs/>
              </w:rPr>
            </w:pPr>
            <w:r>
              <w:rPr>
                <w:b/>
                <w:bCs/>
              </w:rPr>
              <w:t>2</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060D18" w:rsidRDefault="00060D18">
            <w:pPr>
              <w:jc w:val="center"/>
              <w:rPr>
                <w:b/>
                <w:bCs/>
              </w:rPr>
            </w:pPr>
            <w:r>
              <w:rPr>
                <w:b/>
                <w:bCs/>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60D18" w:rsidRDefault="00060D18">
            <w:pPr>
              <w:jc w:val="center"/>
              <w:rPr>
                <w:b/>
                <w:bCs/>
              </w:rPr>
            </w:pPr>
            <w:r>
              <w:rPr>
                <w:b/>
                <w:bCs/>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0D18" w:rsidRDefault="00060D18">
            <w:pPr>
              <w:jc w:val="center"/>
              <w:rPr>
                <w:b/>
                <w:bCs/>
              </w:rPr>
            </w:pPr>
            <w:r>
              <w:rPr>
                <w:b/>
                <w:bCs/>
              </w:rPr>
              <w:t>5</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rPr>
                <w:b/>
                <w:bCs/>
              </w:rPr>
            </w:pPr>
            <w:r>
              <w:rPr>
                <w:b/>
                <w:bCs/>
              </w:rPr>
              <w:t>1 00 00000 00 0000 000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rPr>
                <w:b/>
                <w:bCs/>
              </w:rPr>
            </w:pPr>
            <w:r>
              <w:rPr>
                <w:b/>
                <w:bCs/>
              </w:rPr>
              <w:t>Налоговые и неналоговые доходы</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80 661 563,0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82 208 640,0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85 362 176,0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rPr>
                <w:b/>
                <w:bCs/>
              </w:rPr>
            </w:pPr>
            <w:r>
              <w:rPr>
                <w:b/>
                <w:bCs/>
              </w:rPr>
              <w:t>1 01 00000 00 0000 000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rPr>
                <w:b/>
                <w:bCs/>
              </w:rPr>
            </w:pPr>
            <w:r>
              <w:rPr>
                <w:b/>
                <w:bCs/>
              </w:rPr>
              <w:t>Налоги на прибыль, доходы</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54 239 813,0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55 909 171,0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57 679 330,0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pPr>
            <w:r>
              <w:t>1 01 01000 00 0000 110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pPr>
            <w:r>
              <w:t>Налог на прибыль организаций</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36 345 616,0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36 708 698,0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37 077 222,0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pPr>
            <w:r>
              <w:t>1 01 02000 01 0000 110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pPr>
            <w:r>
              <w:t>Налог на доходы физических лиц</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17 894 197,0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19 200 473,0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20 602 108,0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rPr>
                <w:b/>
                <w:bCs/>
              </w:rPr>
            </w:pPr>
            <w:r>
              <w:rPr>
                <w:b/>
                <w:bCs/>
              </w:rPr>
              <w:t>1 03 00000 00 0000 000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rPr>
                <w:b/>
                <w:bCs/>
              </w:rPr>
            </w:pPr>
            <w:r>
              <w:rPr>
                <w:b/>
                <w:bCs/>
              </w:rPr>
              <w:t>Налоги на товары (работы, услуги), реализуемые на территории Российской Федерации</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7 985 779,0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8 374 390,0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9 323 020,0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pPr>
            <w:r>
              <w:t>1 03 02000 01 0000 110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pPr>
            <w:r>
              <w:t>Акцизы по подакцизным товарам (продукции), производимым на территории Российской Федерации</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7 985 779,0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8 374 390,0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9 323 020,0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rPr>
                <w:b/>
                <w:bCs/>
              </w:rPr>
            </w:pPr>
            <w:r>
              <w:rPr>
                <w:b/>
                <w:bCs/>
              </w:rPr>
              <w:t>1 05 00000 00 0000 000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rPr>
                <w:b/>
                <w:bCs/>
              </w:rPr>
            </w:pPr>
            <w:r>
              <w:rPr>
                <w:b/>
                <w:bCs/>
              </w:rPr>
              <w:t>Налоги на совокупный доход</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3 142 800,0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3 268 512,0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3 399 252,0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pPr>
            <w:r>
              <w:t>1 05 01000 00 0000 110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pPr>
            <w:r>
              <w:t>Налог, взимаемый в связи с применением упрощенной системы налогообложения</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3 142 800,0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3 268 512,0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3 399 252,0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rPr>
                <w:b/>
                <w:bCs/>
              </w:rPr>
            </w:pPr>
            <w:r>
              <w:rPr>
                <w:b/>
                <w:bCs/>
              </w:rPr>
              <w:t>1 06 00000 00 0000 000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rPr>
                <w:b/>
                <w:bCs/>
              </w:rPr>
            </w:pPr>
            <w:r>
              <w:rPr>
                <w:b/>
                <w:bCs/>
              </w:rPr>
              <w:t xml:space="preserve">Налоги на имущество </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9 912 220,0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10 184 294,0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10 403 610,0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pPr>
            <w:r>
              <w:t>1 06 02000 02 0000 110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pPr>
            <w:r>
              <w:t>Налог на имущество организаций</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8 011 767,0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8 208 185,0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8 348 819,0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pPr>
            <w:r>
              <w:t>1 06 04000 02 0000 110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pPr>
            <w:r>
              <w:t>Транспортный налог</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1 891 395,0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1 967 051,0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2 045 733,0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pPr>
            <w:r>
              <w:t>1 06 05000 02 0000 110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pPr>
            <w:r>
              <w:t>Налог на игорный бизнес</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9 058,0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9 058,0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9 058,0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rPr>
                <w:b/>
                <w:bCs/>
              </w:rPr>
            </w:pPr>
            <w:r>
              <w:rPr>
                <w:b/>
                <w:bCs/>
              </w:rPr>
              <w:t>1 07 00000 00 0000 000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rPr>
                <w:b/>
                <w:bCs/>
              </w:rPr>
            </w:pPr>
            <w:r>
              <w:rPr>
                <w:b/>
                <w:bCs/>
              </w:rPr>
              <w:t>Налоги, сборы и регулярные платежи за пользование природными ресурсами</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1 131 921,0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1 177 197,0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b/>
                <w:bCs/>
                <w:sz w:val="25"/>
                <w:szCs w:val="25"/>
              </w:rPr>
            </w:pPr>
            <w:r w:rsidRPr="00060D18">
              <w:rPr>
                <w:b/>
                <w:bCs/>
                <w:sz w:val="25"/>
                <w:szCs w:val="25"/>
              </w:rPr>
              <w:t>1 224 285,0</w:t>
            </w:r>
          </w:p>
        </w:tc>
      </w:tr>
      <w:tr w:rsidR="00060D18"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060D18" w:rsidRDefault="00060D18">
            <w:pPr>
              <w:jc w:val="center"/>
            </w:pPr>
            <w:r>
              <w:t>1 07 01000 01 0000 110</w:t>
            </w:r>
          </w:p>
        </w:tc>
        <w:tc>
          <w:tcPr>
            <w:tcW w:w="3447" w:type="dxa"/>
            <w:tcBorders>
              <w:top w:val="nil"/>
              <w:left w:val="nil"/>
              <w:bottom w:val="single" w:sz="4" w:space="0" w:color="auto"/>
              <w:right w:val="single" w:sz="4" w:space="0" w:color="auto"/>
            </w:tcBorders>
            <w:shd w:val="clear" w:color="auto" w:fill="auto"/>
            <w:vAlign w:val="center"/>
            <w:hideMark/>
          </w:tcPr>
          <w:p w:rsidR="00060D18" w:rsidRDefault="00060D18">
            <w:pPr>
              <w:jc w:val="both"/>
            </w:pPr>
            <w:r>
              <w:t>Налог на добычу полезных ископаемых</w:t>
            </w:r>
          </w:p>
        </w:tc>
        <w:tc>
          <w:tcPr>
            <w:tcW w:w="1564"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1 131 461,0</w:t>
            </w:r>
          </w:p>
        </w:tc>
        <w:tc>
          <w:tcPr>
            <w:tcW w:w="1560"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1 176 719,0</w:t>
            </w:r>
          </w:p>
        </w:tc>
        <w:tc>
          <w:tcPr>
            <w:tcW w:w="1559" w:type="dxa"/>
            <w:tcBorders>
              <w:top w:val="nil"/>
              <w:left w:val="nil"/>
              <w:bottom w:val="single" w:sz="4" w:space="0" w:color="auto"/>
              <w:right w:val="single" w:sz="4" w:space="0" w:color="auto"/>
            </w:tcBorders>
            <w:shd w:val="clear" w:color="auto" w:fill="auto"/>
            <w:vAlign w:val="bottom"/>
            <w:hideMark/>
          </w:tcPr>
          <w:p w:rsidR="00060D18" w:rsidRPr="00060D18" w:rsidRDefault="00060D18">
            <w:pPr>
              <w:jc w:val="center"/>
              <w:rPr>
                <w:sz w:val="25"/>
                <w:szCs w:val="25"/>
              </w:rPr>
            </w:pPr>
            <w:r w:rsidRPr="00060D18">
              <w:rPr>
                <w:sz w:val="25"/>
                <w:szCs w:val="25"/>
              </w:rPr>
              <w:t>1 223 788,0</w:t>
            </w:r>
          </w:p>
        </w:tc>
      </w:tr>
      <w:tr w:rsidR="00CB2359" w:rsidTr="00CB2359">
        <w:trPr>
          <w:trHeight w:val="20"/>
          <w:jc w:val="right"/>
        </w:trPr>
        <w:tc>
          <w:tcPr>
            <w:tcW w:w="2620" w:type="dxa"/>
            <w:tcBorders>
              <w:top w:val="single" w:sz="4" w:space="0" w:color="auto"/>
              <w:left w:val="single" w:sz="4" w:space="0" w:color="auto"/>
              <w:bottom w:val="single" w:sz="4" w:space="0" w:color="auto"/>
              <w:right w:val="single" w:sz="4" w:space="0" w:color="auto"/>
            </w:tcBorders>
            <w:shd w:val="clear" w:color="auto" w:fill="auto"/>
          </w:tcPr>
          <w:p w:rsidR="00CB2359" w:rsidRDefault="00CB2359" w:rsidP="00CB2359">
            <w:pPr>
              <w:jc w:val="center"/>
            </w:pPr>
            <w:r>
              <w:t>1 07 04000 01 0000 110</w:t>
            </w:r>
          </w:p>
        </w:tc>
        <w:tc>
          <w:tcPr>
            <w:tcW w:w="3447" w:type="dxa"/>
            <w:tcBorders>
              <w:top w:val="single" w:sz="4" w:space="0" w:color="auto"/>
              <w:left w:val="nil"/>
              <w:bottom w:val="single" w:sz="4" w:space="0" w:color="auto"/>
              <w:right w:val="single" w:sz="4" w:space="0" w:color="auto"/>
            </w:tcBorders>
            <w:shd w:val="clear" w:color="auto" w:fill="auto"/>
            <w:vAlign w:val="center"/>
          </w:tcPr>
          <w:p w:rsidR="00CB2359" w:rsidRDefault="00CB2359" w:rsidP="00CB2359">
            <w:pPr>
              <w:jc w:val="both"/>
            </w:pPr>
            <w:r>
              <w:t>Сборы за пользование объектами животного мира и за пользование</w:t>
            </w:r>
            <w:r w:rsidR="002C7D34">
              <w:t xml:space="preserve"> </w:t>
            </w:r>
            <w:r>
              <w:t>объектами водных биологических ресурсов</w:t>
            </w:r>
          </w:p>
        </w:tc>
        <w:tc>
          <w:tcPr>
            <w:tcW w:w="1564" w:type="dxa"/>
            <w:tcBorders>
              <w:top w:val="single" w:sz="4" w:space="0" w:color="auto"/>
              <w:left w:val="nil"/>
              <w:bottom w:val="single" w:sz="4" w:space="0" w:color="auto"/>
              <w:right w:val="single" w:sz="4" w:space="0" w:color="auto"/>
            </w:tcBorders>
            <w:shd w:val="clear" w:color="auto" w:fill="auto"/>
            <w:vAlign w:val="bottom"/>
          </w:tcPr>
          <w:p w:rsidR="00CB2359" w:rsidRPr="00060D18" w:rsidRDefault="00CB2359" w:rsidP="00CB2359">
            <w:pPr>
              <w:jc w:val="center"/>
              <w:rPr>
                <w:sz w:val="25"/>
                <w:szCs w:val="25"/>
              </w:rPr>
            </w:pPr>
            <w:r w:rsidRPr="00060D18">
              <w:rPr>
                <w:sz w:val="25"/>
                <w:szCs w:val="25"/>
              </w:rPr>
              <w:t>460,0</w:t>
            </w:r>
          </w:p>
        </w:tc>
        <w:tc>
          <w:tcPr>
            <w:tcW w:w="1560" w:type="dxa"/>
            <w:tcBorders>
              <w:top w:val="single" w:sz="4" w:space="0" w:color="auto"/>
              <w:left w:val="nil"/>
              <w:bottom w:val="single" w:sz="4" w:space="0" w:color="auto"/>
              <w:right w:val="single" w:sz="4" w:space="0" w:color="auto"/>
            </w:tcBorders>
            <w:shd w:val="clear" w:color="auto" w:fill="auto"/>
            <w:vAlign w:val="bottom"/>
          </w:tcPr>
          <w:p w:rsidR="00CB2359" w:rsidRPr="00060D18" w:rsidRDefault="00CB2359" w:rsidP="00CB2359">
            <w:pPr>
              <w:jc w:val="center"/>
              <w:rPr>
                <w:sz w:val="25"/>
                <w:szCs w:val="25"/>
              </w:rPr>
            </w:pPr>
            <w:r w:rsidRPr="00060D18">
              <w:rPr>
                <w:sz w:val="25"/>
                <w:szCs w:val="25"/>
              </w:rPr>
              <w:t>478,0</w:t>
            </w:r>
          </w:p>
        </w:tc>
        <w:tc>
          <w:tcPr>
            <w:tcW w:w="1559" w:type="dxa"/>
            <w:tcBorders>
              <w:top w:val="single" w:sz="4" w:space="0" w:color="auto"/>
              <w:left w:val="nil"/>
              <w:bottom w:val="single" w:sz="4" w:space="0" w:color="auto"/>
              <w:right w:val="single" w:sz="4" w:space="0" w:color="auto"/>
            </w:tcBorders>
            <w:shd w:val="clear" w:color="auto" w:fill="auto"/>
            <w:vAlign w:val="bottom"/>
          </w:tcPr>
          <w:p w:rsidR="00CB2359" w:rsidRPr="00060D18" w:rsidRDefault="00CB2359" w:rsidP="00CB2359">
            <w:pPr>
              <w:jc w:val="center"/>
              <w:rPr>
                <w:sz w:val="25"/>
                <w:szCs w:val="25"/>
              </w:rPr>
            </w:pPr>
            <w:r w:rsidRPr="00060D18">
              <w:rPr>
                <w:sz w:val="25"/>
                <w:szCs w:val="25"/>
              </w:rPr>
              <w:t>497,0</w:t>
            </w:r>
          </w:p>
        </w:tc>
      </w:tr>
    </w:tbl>
    <w:p w:rsidR="003E262C" w:rsidRDefault="003E262C">
      <w:r>
        <w:br w:type="page"/>
      </w:r>
    </w:p>
    <w:tbl>
      <w:tblPr>
        <w:tblW w:w="10892" w:type="dxa"/>
        <w:jc w:val="right"/>
        <w:tblInd w:w="-1139" w:type="dxa"/>
        <w:tblLook w:val="04A0" w:firstRow="1" w:lastRow="0" w:firstColumn="1" w:lastColumn="0" w:noHBand="0" w:noVBand="1"/>
      </w:tblPr>
      <w:tblGrid>
        <w:gridCol w:w="2620"/>
        <w:gridCol w:w="3447"/>
        <w:gridCol w:w="1706"/>
        <w:gridCol w:w="1560"/>
        <w:gridCol w:w="1559"/>
      </w:tblGrid>
      <w:tr w:rsidR="003E262C" w:rsidTr="00CB2359">
        <w:trPr>
          <w:trHeight w:val="20"/>
          <w:tblHeader/>
          <w:jc w:val="right"/>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rsidR="003E262C" w:rsidRDefault="003E262C" w:rsidP="003E262C">
            <w:pPr>
              <w:jc w:val="center"/>
              <w:rPr>
                <w:b/>
                <w:bCs/>
              </w:rPr>
            </w:pPr>
            <w:r>
              <w:rPr>
                <w:b/>
                <w:bCs/>
              </w:rPr>
              <w:lastRenderedPageBreak/>
              <w:t>1</w:t>
            </w:r>
          </w:p>
        </w:tc>
        <w:tc>
          <w:tcPr>
            <w:tcW w:w="3447" w:type="dxa"/>
            <w:tcBorders>
              <w:top w:val="single" w:sz="4" w:space="0" w:color="auto"/>
              <w:left w:val="nil"/>
              <w:bottom w:val="single" w:sz="4" w:space="0" w:color="auto"/>
              <w:right w:val="single" w:sz="4" w:space="0" w:color="auto"/>
            </w:tcBorders>
            <w:shd w:val="clear" w:color="auto" w:fill="auto"/>
            <w:vAlign w:val="center"/>
          </w:tcPr>
          <w:p w:rsidR="003E262C" w:rsidRDefault="003E262C" w:rsidP="003E262C">
            <w:pPr>
              <w:jc w:val="center"/>
              <w:rPr>
                <w:b/>
                <w:bCs/>
              </w:rPr>
            </w:pPr>
            <w:r>
              <w:rPr>
                <w:b/>
                <w:bCs/>
              </w:rPr>
              <w:t>2</w:t>
            </w:r>
          </w:p>
        </w:tc>
        <w:tc>
          <w:tcPr>
            <w:tcW w:w="1706" w:type="dxa"/>
            <w:tcBorders>
              <w:top w:val="single" w:sz="4" w:space="0" w:color="auto"/>
              <w:left w:val="nil"/>
              <w:bottom w:val="single" w:sz="4" w:space="0" w:color="auto"/>
              <w:right w:val="single" w:sz="4" w:space="0" w:color="auto"/>
            </w:tcBorders>
            <w:shd w:val="clear" w:color="auto" w:fill="auto"/>
            <w:vAlign w:val="center"/>
          </w:tcPr>
          <w:p w:rsidR="003E262C" w:rsidRDefault="003E262C" w:rsidP="003E262C">
            <w:pPr>
              <w:jc w:val="center"/>
              <w:rPr>
                <w:b/>
                <w:bCs/>
              </w:rPr>
            </w:pPr>
            <w:r>
              <w:rPr>
                <w:b/>
                <w:bCs/>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3E262C" w:rsidRDefault="003E262C" w:rsidP="003E262C">
            <w:pPr>
              <w:jc w:val="center"/>
              <w:rPr>
                <w:b/>
                <w:bCs/>
              </w:rPr>
            </w:pPr>
            <w:r>
              <w:rPr>
                <w:b/>
                <w:bCs/>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3E262C" w:rsidRDefault="003E262C" w:rsidP="003E262C">
            <w:pPr>
              <w:jc w:val="center"/>
              <w:rPr>
                <w:b/>
                <w:bCs/>
              </w:rPr>
            </w:pPr>
            <w:r>
              <w:rPr>
                <w:b/>
                <w:bCs/>
              </w:rPr>
              <w:t>5</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b/>
                <w:bCs/>
              </w:rPr>
            </w:pPr>
            <w:r>
              <w:rPr>
                <w:b/>
                <w:bCs/>
              </w:rPr>
              <w:t>1 08 00000 00 0000 000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Государственная пошлина</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235 247,0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244 657,0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254 443,0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b/>
                <w:bCs/>
              </w:rPr>
            </w:pPr>
            <w:r>
              <w:rPr>
                <w:b/>
                <w:bCs/>
              </w:rPr>
              <w:t>1 11 00000 00 0000 000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Доходы от использования имущества, находящегося в государственной и муниципальной собственности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1 938 288,0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1 989 683,0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1 995 068,0</w:t>
            </w:r>
          </w:p>
        </w:tc>
      </w:tr>
      <w:tr w:rsidR="003E262C" w:rsidTr="00CB2359">
        <w:trPr>
          <w:trHeight w:val="20"/>
          <w:jc w:val="right"/>
        </w:trPr>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3E262C" w:rsidRDefault="003E262C" w:rsidP="003E262C">
            <w:pPr>
              <w:jc w:val="center"/>
            </w:pPr>
            <w:r>
              <w:t>1 11 01000 00 0000 120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4 000,0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4 200,0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4 410,0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1 11 05000 00 0000 120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1 924 502,0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1 975 697,0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1 980 875,0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i/>
                <w:iCs/>
              </w:rPr>
            </w:pPr>
            <w:r>
              <w:rPr>
                <w:i/>
                <w:iCs/>
              </w:rPr>
              <w:t> </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i/>
                <w:iCs/>
              </w:rPr>
            </w:pPr>
            <w:r>
              <w:rPr>
                <w:i/>
                <w:iCs/>
              </w:rPr>
              <w:t>в том числе:</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i/>
                <w:iCs/>
                <w:sz w:val="25"/>
                <w:szCs w:val="25"/>
              </w:rPr>
            </w:pPr>
            <w:r w:rsidRPr="00060D18">
              <w:rPr>
                <w:i/>
                <w:iCs/>
                <w:sz w:val="25"/>
                <w:szCs w:val="25"/>
              </w:rPr>
              <w:t> </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i/>
                <w:iCs/>
                <w:sz w:val="25"/>
                <w:szCs w:val="25"/>
              </w:rPr>
            </w:pPr>
            <w:r w:rsidRPr="00060D18">
              <w:rPr>
                <w:i/>
                <w:iCs/>
                <w:sz w:val="25"/>
                <w:szCs w:val="25"/>
              </w:rPr>
              <w:t> </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i/>
                <w:iCs/>
                <w:sz w:val="25"/>
                <w:szCs w:val="25"/>
              </w:rPr>
            </w:pPr>
            <w:r w:rsidRPr="00060D18">
              <w:rPr>
                <w:i/>
                <w:iCs/>
                <w:sz w:val="25"/>
                <w:szCs w:val="25"/>
              </w:rPr>
              <w:t> </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i/>
                <w:iCs/>
              </w:rPr>
            </w:pPr>
            <w:r>
              <w:rPr>
                <w:i/>
                <w:iCs/>
              </w:rPr>
              <w:t>1 11 05020 00 0000 120</w:t>
            </w:r>
          </w:p>
        </w:tc>
        <w:tc>
          <w:tcPr>
            <w:tcW w:w="3447" w:type="dxa"/>
            <w:tcBorders>
              <w:top w:val="nil"/>
              <w:left w:val="nil"/>
              <w:bottom w:val="single" w:sz="4" w:space="0" w:color="auto"/>
              <w:right w:val="single" w:sz="4" w:space="0" w:color="auto"/>
            </w:tcBorders>
            <w:shd w:val="clear" w:color="auto" w:fill="auto"/>
            <w:vAlign w:val="center"/>
            <w:hideMark/>
          </w:tcPr>
          <w:p w:rsidR="003E262C" w:rsidRPr="00CB2359" w:rsidRDefault="003E262C" w:rsidP="003E262C">
            <w:pPr>
              <w:jc w:val="both"/>
              <w:rPr>
                <w:i/>
                <w:iCs/>
                <w:spacing w:val="-4"/>
              </w:rPr>
            </w:pPr>
            <w:r w:rsidRPr="00CB2359">
              <w:rPr>
                <w:i/>
                <w:iCs/>
                <w:spacing w:val="-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1 911 502,0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1 962 097,0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1 966 675,0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i/>
                <w:iCs/>
              </w:rPr>
            </w:pPr>
            <w:r>
              <w:rPr>
                <w:i/>
                <w:iCs/>
              </w:rPr>
              <w:t>1 11 05030 00 0000 120</w:t>
            </w:r>
          </w:p>
        </w:tc>
        <w:tc>
          <w:tcPr>
            <w:tcW w:w="3447" w:type="dxa"/>
            <w:tcBorders>
              <w:top w:val="nil"/>
              <w:left w:val="nil"/>
              <w:bottom w:val="single" w:sz="4" w:space="0" w:color="auto"/>
              <w:right w:val="single" w:sz="4" w:space="0" w:color="auto"/>
            </w:tcBorders>
            <w:shd w:val="clear" w:color="auto" w:fill="auto"/>
            <w:vAlign w:val="center"/>
            <w:hideMark/>
          </w:tcPr>
          <w:p w:rsidR="003E262C" w:rsidRPr="00CB2359" w:rsidRDefault="003E262C" w:rsidP="003E262C">
            <w:pPr>
              <w:jc w:val="both"/>
              <w:rPr>
                <w:i/>
                <w:iCs/>
                <w:spacing w:val="-4"/>
              </w:rPr>
            </w:pPr>
            <w:r w:rsidRPr="00CB2359">
              <w:rPr>
                <w:i/>
                <w:iCs/>
                <w:spacing w:val="-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1 900,0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2 000,0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2 100,0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i/>
                <w:iCs/>
              </w:rPr>
            </w:pPr>
            <w:r>
              <w:rPr>
                <w:i/>
                <w:iCs/>
              </w:rPr>
              <w:lastRenderedPageBreak/>
              <w:t>1 11 05070 00 0000 120</w:t>
            </w:r>
          </w:p>
        </w:tc>
        <w:tc>
          <w:tcPr>
            <w:tcW w:w="3447" w:type="dxa"/>
            <w:tcBorders>
              <w:top w:val="nil"/>
              <w:left w:val="nil"/>
              <w:bottom w:val="single" w:sz="4" w:space="0" w:color="auto"/>
              <w:right w:val="single" w:sz="4" w:space="0" w:color="auto"/>
            </w:tcBorders>
            <w:shd w:val="clear" w:color="auto" w:fill="auto"/>
            <w:vAlign w:val="center"/>
            <w:hideMark/>
          </w:tcPr>
          <w:p w:rsidR="003E262C" w:rsidRPr="00CB2359" w:rsidRDefault="003E262C" w:rsidP="003E262C">
            <w:pPr>
              <w:jc w:val="both"/>
              <w:rPr>
                <w:i/>
              </w:rPr>
            </w:pPr>
            <w:r w:rsidRPr="00CB2359">
              <w:rPr>
                <w:i/>
              </w:rPr>
              <w:t>Доходы от сдачи в аренду имущества, составляющего государственную (</w:t>
            </w:r>
            <w:proofErr w:type="spellStart"/>
            <w:proofErr w:type="gramStart"/>
            <w:r w:rsidRPr="00CB2359">
              <w:rPr>
                <w:i/>
              </w:rPr>
              <w:t>муниципаль</w:t>
            </w:r>
            <w:r w:rsidR="002C7D34">
              <w:rPr>
                <w:i/>
              </w:rPr>
              <w:t>-</w:t>
            </w:r>
            <w:r w:rsidRPr="00CB2359">
              <w:rPr>
                <w:i/>
              </w:rPr>
              <w:t>ную</w:t>
            </w:r>
            <w:proofErr w:type="spellEnd"/>
            <w:proofErr w:type="gramEnd"/>
            <w:r w:rsidRPr="00CB2359">
              <w:rPr>
                <w:i/>
              </w:rPr>
              <w:t>) казну (за исключением земельных участков)</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11 100,0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11 600,0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12 100,0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1 11 07000 00 0000 120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Платежи от государственных и муниципальных унитарных предприятий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3 800,0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3 800,0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3 800,0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1 11 08000 00 0000 120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5 986,0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5 986,0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5 983,0</w:t>
            </w:r>
          </w:p>
        </w:tc>
      </w:tr>
      <w:tr w:rsidR="003E262C" w:rsidTr="00CB2359">
        <w:trPr>
          <w:trHeight w:val="20"/>
          <w:jc w:val="right"/>
        </w:trPr>
        <w:tc>
          <w:tcPr>
            <w:tcW w:w="2620" w:type="dxa"/>
            <w:tcBorders>
              <w:top w:val="nil"/>
              <w:left w:val="single" w:sz="4" w:space="0" w:color="auto"/>
              <w:bottom w:val="nil"/>
              <w:right w:val="single" w:sz="4" w:space="0" w:color="auto"/>
            </w:tcBorders>
            <w:shd w:val="clear" w:color="auto" w:fill="auto"/>
            <w:hideMark/>
          </w:tcPr>
          <w:p w:rsidR="003E262C" w:rsidRDefault="003E262C" w:rsidP="003E262C">
            <w:pPr>
              <w:jc w:val="center"/>
              <w:rPr>
                <w:b/>
                <w:bCs/>
              </w:rPr>
            </w:pPr>
            <w:r>
              <w:rPr>
                <w:b/>
                <w:bCs/>
              </w:rPr>
              <w:t>1 12 00000 00 0000 000</w:t>
            </w:r>
          </w:p>
        </w:tc>
        <w:tc>
          <w:tcPr>
            <w:tcW w:w="3447" w:type="dxa"/>
            <w:tcBorders>
              <w:top w:val="nil"/>
              <w:left w:val="nil"/>
              <w:bottom w:val="nil"/>
              <w:right w:val="single" w:sz="4" w:space="0" w:color="auto"/>
            </w:tcBorders>
            <w:shd w:val="clear" w:color="auto" w:fill="auto"/>
            <w:vAlign w:val="center"/>
            <w:hideMark/>
          </w:tcPr>
          <w:p w:rsidR="003E262C" w:rsidRDefault="003E262C" w:rsidP="003E262C">
            <w:pPr>
              <w:jc w:val="both"/>
              <w:rPr>
                <w:b/>
                <w:bCs/>
              </w:rPr>
            </w:pPr>
            <w:r>
              <w:rPr>
                <w:b/>
                <w:bCs/>
              </w:rPr>
              <w:t>Платежи при пользовании природными ресурсами</w:t>
            </w:r>
          </w:p>
        </w:tc>
        <w:tc>
          <w:tcPr>
            <w:tcW w:w="1706" w:type="dxa"/>
            <w:tcBorders>
              <w:top w:val="nil"/>
              <w:left w:val="nil"/>
              <w:bottom w:val="nil"/>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67 301,0</w:t>
            </w:r>
          </w:p>
        </w:tc>
        <w:tc>
          <w:tcPr>
            <w:tcW w:w="1560" w:type="dxa"/>
            <w:tcBorders>
              <w:top w:val="nil"/>
              <w:left w:val="nil"/>
              <w:bottom w:val="nil"/>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69 993,0</w:t>
            </w:r>
          </w:p>
        </w:tc>
        <w:tc>
          <w:tcPr>
            <w:tcW w:w="1559" w:type="dxa"/>
            <w:tcBorders>
              <w:top w:val="nil"/>
              <w:left w:val="nil"/>
              <w:bottom w:val="nil"/>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72 792,0</w:t>
            </w:r>
          </w:p>
        </w:tc>
      </w:tr>
      <w:tr w:rsidR="003E262C" w:rsidTr="00CB2359">
        <w:trPr>
          <w:trHeight w:val="20"/>
          <w:jc w:val="right"/>
        </w:trPr>
        <w:tc>
          <w:tcPr>
            <w:tcW w:w="2620" w:type="dxa"/>
            <w:tcBorders>
              <w:top w:val="single" w:sz="4" w:space="0" w:color="auto"/>
              <w:left w:val="single" w:sz="8" w:space="0" w:color="auto"/>
              <w:bottom w:val="single" w:sz="4" w:space="0" w:color="auto"/>
              <w:right w:val="single" w:sz="4" w:space="0" w:color="auto"/>
            </w:tcBorders>
            <w:shd w:val="clear" w:color="auto" w:fill="auto"/>
            <w:hideMark/>
          </w:tcPr>
          <w:p w:rsidR="003E262C" w:rsidRDefault="003E262C" w:rsidP="003E262C">
            <w:pPr>
              <w:jc w:val="center"/>
            </w:pPr>
            <w:r>
              <w:t>1 12</w:t>
            </w:r>
            <w:r w:rsidR="002C7D34">
              <w:t xml:space="preserve"> </w:t>
            </w:r>
            <w:r>
              <w:t>01000 01 0000 120</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rsidR="003E262C" w:rsidRDefault="003E262C" w:rsidP="003E262C">
            <w:pPr>
              <w:jc w:val="both"/>
            </w:pPr>
            <w:r>
              <w:t>Плата за негативное воздействие на окружающую среду</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63 424,0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65 961,0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68 599,0</w:t>
            </w:r>
          </w:p>
        </w:tc>
      </w:tr>
      <w:tr w:rsidR="003E262C" w:rsidTr="00CB2359">
        <w:trPr>
          <w:trHeight w:val="20"/>
          <w:jc w:val="right"/>
        </w:trPr>
        <w:tc>
          <w:tcPr>
            <w:tcW w:w="2620" w:type="dxa"/>
            <w:tcBorders>
              <w:top w:val="nil"/>
              <w:left w:val="single" w:sz="8" w:space="0" w:color="auto"/>
              <w:bottom w:val="single" w:sz="4" w:space="0" w:color="auto"/>
              <w:right w:val="single" w:sz="4" w:space="0" w:color="auto"/>
            </w:tcBorders>
            <w:shd w:val="clear" w:color="auto" w:fill="auto"/>
            <w:hideMark/>
          </w:tcPr>
          <w:p w:rsidR="003E262C" w:rsidRDefault="003E262C" w:rsidP="003E262C">
            <w:pPr>
              <w:jc w:val="center"/>
            </w:pPr>
            <w:r>
              <w:t>1 12 02000 00 0000 120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Платежи при пользовании недрами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3 343,0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3 477,0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3 616,0</w:t>
            </w:r>
          </w:p>
        </w:tc>
      </w:tr>
      <w:tr w:rsidR="003E262C" w:rsidTr="00CB2359">
        <w:trPr>
          <w:trHeight w:val="20"/>
          <w:jc w:val="right"/>
        </w:trPr>
        <w:tc>
          <w:tcPr>
            <w:tcW w:w="2620" w:type="dxa"/>
            <w:tcBorders>
              <w:top w:val="nil"/>
              <w:left w:val="single" w:sz="8" w:space="0" w:color="auto"/>
              <w:bottom w:val="single" w:sz="4" w:space="0" w:color="auto"/>
              <w:right w:val="single" w:sz="4" w:space="0" w:color="auto"/>
            </w:tcBorders>
            <w:shd w:val="clear" w:color="auto" w:fill="auto"/>
            <w:hideMark/>
          </w:tcPr>
          <w:p w:rsidR="003E262C" w:rsidRDefault="003E262C" w:rsidP="003E262C">
            <w:pPr>
              <w:jc w:val="center"/>
            </w:pPr>
            <w:r>
              <w:t>1 12 04000 00 0000 120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Плата за использование лесов</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534,0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555,0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577,0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b/>
                <w:bCs/>
              </w:rPr>
            </w:pPr>
            <w:r>
              <w:rPr>
                <w:b/>
                <w:bCs/>
              </w:rPr>
              <w:t>1 13 00000 00 0000 000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Доходы от оказания платных услуг (работ) и компенсации затрат государства</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49 167,0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51 134,0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53 179,0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1 13 01000 00 0000 000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Доходы от оказания платных услуг (работ)</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49 167,0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51 134,0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53 179,0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b/>
                <w:bCs/>
              </w:rPr>
            </w:pPr>
            <w:r>
              <w:rPr>
                <w:b/>
                <w:bCs/>
              </w:rPr>
              <w:t xml:space="preserve">1 14 00000 00 0000 000 </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Доходы от продажи материальных и нематериальных активов</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1 035 000,0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4 422,0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4 802,0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 xml:space="preserve">1 14 02000 00 0000 000 </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35 000,0</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 xml:space="preserve">1 14 06000 00 0000 430 </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Доходы от продажи земельных участков, находящихся в государственной и муниципальной собственности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1 000 000,0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4 422,0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4 802,0</w:t>
            </w:r>
          </w:p>
        </w:tc>
        <w:bookmarkStart w:id="0" w:name="_GoBack"/>
        <w:bookmarkEnd w:id="0"/>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b/>
                <w:bCs/>
              </w:rPr>
            </w:pPr>
            <w:r>
              <w:rPr>
                <w:b/>
                <w:bCs/>
              </w:rPr>
              <w:lastRenderedPageBreak/>
              <w:t>1 15 00000 00 0000 000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Административные платежи и сборы</w:t>
            </w:r>
          </w:p>
        </w:tc>
        <w:tc>
          <w:tcPr>
            <w:tcW w:w="1706" w:type="dxa"/>
            <w:tcBorders>
              <w:top w:val="nil"/>
              <w:left w:val="nil"/>
              <w:bottom w:val="single" w:sz="4" w:space="0" w:color="auto"/>
              <w:right w:val="single" w:sz="4" w:space="0" w:color="auto"/>
            </w:tcBorders>
            <w:shd w:val="clear" w:color="auto" w:fill="auto"/>
            <w:vAlign w:val="bottom"/>
            <w:hideMark/>
          </w:tcPr>
          <w:p w:rsidR="003E262C" w:rsidRPr="00510A78" w:rsidRDefault="003E262C" w:rsidP="003E262C">
            <w:pPr>
              <w:jc w:val="center"/>
              <w:rPr>
                <w:b/>
                <w:sz w:val="25"/>
                <w:szCs w:val="25"/>
              </w:rPr>
            </w:pPr>
            <w:r w:rsidRPr="00510A78">
              <w:rPr>
                <w:b/>
                <w:sz w:val="25"/>
                <w:szCs w:val="25"/>
              </w:rPr>
              <w:t>2 960,0</w:t>
            </w:r>
          </w:p>
        </w:tc>
        <w:tc>
          <w:tcPr>
            <w:tcW w:w="1560" w:type="dxa"/>
            <w:tcBorders>
              <w:top w:val="nil"/>
              <w:left w:val="nil"/>
              <w:bottom w:val="single" w:sz="4" w:space="0" w:color="auto"/>
              <w:right w:val="single" w:sz="4" w:space="0" w:color="auto"/>
            </w:tcBorders>
            <w:shd w:val="clear" w:color="auto" w:fill="auto"/>
            <w:vAlign w:val="bottom"/>
            <w:hideMark/>
          </w:tcPr>
          <w:p w:rsidR="003E262C" w:rsidRPr="00510A78" w:rsidRDefault="003E262C" w:rsidP="003E262C">
            <w:pPr>
              <w:jc w:val="center"/>
              <w:rPr>
                <w:b/>
                <w:sz w:val="25"/>
                <w:szCs w:val="25"/>
              </w:rPr>
            </w:pPr>
            <w:r w:rsidRPr="00510A78">
              <w:rPr>
                <w:b/>
                <w:sz w:val="25"/>
                <w:szCs w:val="25"/>
              </w:rPr>
              <w:t>3 078,0</w:t>
            </w:r>
          </w:p>
        </w:tc>
        <w:tc>
          <w:tcPr>
            <w:tcW w:w="1559" w:type="dxa"/>
            <w:tcBorders>
              <w:top w:val="nil"/>
              <w:left w:val="nil"/>
              <w:bottom w:val="single" w:sz="4" w:space="0" w:color="auto"/>
              <w:right w:val="single" w:sz="4" w:space="0" w:color="auto"/>
            </w:tcBorders>
            <w:shd w:val="clear" w:color="auto" w:fill="auto"/>
            <w:vAlign w:val="bottom"/>
            <w:hideMark/>
          </w:tcPr>
          <w:p w:rsidR="003E262C" w:rsidRPr="00510A78" w:rsidRDefault="003E262C" w:rsidP="003E262C">
            <w:pPr>
              <w:jc w:val="center"/>
              <w:rPr>
                <w:b/>
                <w:sz w:val="25"/>
                <w:szCs w:val="25"/>
              </w:rPr>
            </w:pPr>
            <w:r w:rsidRPr="00510A78">
              <w:rPr>
                <w:b/>
                <w:sz w:val="25"/>
                <w:szCs w:val="25"/>
              </w:rPr>
              <w:t>3 201,0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b/>
                <w:bCs/>
              </w:rPr>
            </w:pPr>
            <w:r>
              <w:rPr>
                <w:b/>
                <w:bCs/>
              </w:rPr>
              <w:t>1 16 00000 00 0000 000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Штрафы, санкции, возмещение ущерба</w:t>
            </w:r>
          </w:p>
        </w:tc>
        <w:tc>
          <w:tcPr>
            <w:tcW w:w="1706" w:type="dxa"/>
            <w:tcBorders>
              <w:top w:val="nil"/>
              <w:left w:val="nil"/>
              <w:bottom w:val="single" w:sz="4" w:space="0" w:color="auto"/>
              <w:right w:val="single" w:sz="4" w:space="0" w:color="auto"/>
            </w:tcBorders>
            <w:shd w:val="clear" w:color="auto" w:fill="auto"/>
            <w:vAlign w:val="bottom"/>
            <w:hideMark/>
          </w:tcPr>
          <w:p w:rsidR="003E262C" w:rsidRPr="00510A78" w:rsidRDefault="003E262C" w:rsidP="003E262C">
            <w:pPr>
              <w:jc w:val="center"/>
              <w:rPr>
                <w:b/>
                <w:sz w:val="25"/>
                <w:szCs w:val="25"/>
              </w:rPr>
            </w:pPr>
            <w:r w:rsidRPr="00510A78">
              <w:rPr>
                <w:b/>
                <w:sz w:val="25"/>
                <w:szCs w:val="25"/>
              </w:rPr>
              <w:t>921 067,0</w:t>
            </w:r>
          </w:p>
        </w:tc>
        <w:tc>
          <w:tcPr>
            <w:tcW w:w="1560" w:type="dxa"/>
            <w:tcBorders>
              <w:top w:val="nil"/>
              <w:left w:val="nil"/>
              <w:bottom w:val="single" w:sz="4" w:space="0" w:color="auto"/>
              <w:right w:val="single" w:sz="4" w:space="0" w:color="auto"/>
            </w:tcBorders>
            <w:shd w:val="clear" w:color="auto" w:fill="auto"/>
            <w:vAlign w:val="bottom"/>
            <w:hideMark/>
          </w:tcPr>
          <w:p w:rsidR="003E262C" w:rsidRPr="00510A78" w:rsidRDefault="003E262C" w:rsidP="003E262C">
            <w:pPr>
              <w:jc w:val="center"/>
              <w:rPr>
                <w:b/>
                <w:sz w:val="25"/>
                <w:szCs w:val="25"/>
              </w:rPr>
            </w:pPr>
            <w:r w:rsidRPr="00510A78">
              <w:rPr>
                <w:b/>
                <w:sz w:val="25"/>
                <w:szCs w:val="25"/>
              </w:rPr>
              <w:t>932 109,0</w:t>
            </w:r>
          </w:p>
        </w:tc>
        <w:tc>
          <w:tcPr>
            <w:tcW w:w="1559" w:type="dxa"/>
            <w:tcBorders>
              <w:top w:val="nil"/>
              <w:left w:val="nil"/>
              <w:bottom w:val="single" w:sz="4" w:space="0" w:color="auto"/>
              <w:right w:val="single" w:sz="4" w:space="0" w:color="auto"/>
            </w:tcBorders>
            <w:shd w:val="clear" w:color="auto" w:fill="auto"/>
            <w:vAlign w:val="bottom"/>
            <w:hideMark/>
          </w:tcPr>
          <w:p w:rsidR="003E262C" w:rsidRPr="00510A78" w:rsidRDefault="003E262C" w:rsidP="003E262C">
            <w:pPr>
              <w:jc w:val="center"/>
              <w:rPr>
                <w:b/>
                <w:sz w:val="25"/>
                <w:szCs w:val="25"/>
              </w:rPr>
            </w:pPr>
            <w:r w:rsidRPr="00510A78">
              <w:rPr>
                <w:b/>
                <w:sz w:val="25"/>
                <w:szCs w:val="25"/>
              </w:rPr>
              <w:t>949 194,0</w:t>
            </w:r>
          </w:p>
        </w:tc>
      </w:tr>
      <w:tr w:rsidR="003E262C" w:rsidTr="00CB2359">
        <w:trPr>
          <w:trHeight w:val="20"/>
          <w:jc w:val="right"/>
        </w:trPr>
        <w:tc>
          <w:tcPr>
            <w:tcW w:w="2620" w:type="dxa"/>
            <w:tcBorders>
              <w:top w:val="single" w:sz="4" w:space="0" w:color="auto"/>
              <w:left w:val="single" w:sz="4" w:space="0" w:color="auto"/>
              <w:bottom w:val="single" w:sz="4" w:space="0" w:color="auto"/>
              <w:right w:val="nil"/>
            </w:tcBorders>
            <w:shd w:val="clear" w:color="auto" w:fill="auto"/>
            <w:noWrap/>
            <w:hideMark/>
          </w:tcPr>
          <w:p w:rsidR="003E262C" w:rsidRDefault="003E262C" w:rsidP="003E262C">
            <w:pPr>
              <w:jc w:val="center"/>
              <w:rPr>
                <w:b/>
                <w:bCs/>
              </w:rPr>
            </w:pPr>
            <w:r>
              <w:rPr>
                <w:b/>
                <w:bCs/>
              </w:rPr>
              <w:t>2 00 00000 00 0000 000</w:t>
            </w: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Безвозмездные поступления</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20 371 332,0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15 160 158,3</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12 073 326,2</w:t>
            </w:r>
          </w:p>
        </w:tc>
      </w:tr>
      <w:tr w:rsidR="003E262C" w:rsidTr="00CB2359">
        <w:trPr>
          <w:trHeight w:val="20"/>
          <w:jc w:val="right"/>
        </w:trPr>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3E262C" w:rsidRDefault="003E262C" w:rsidP="003E262C">
            <w:pPr>
              <w:jc w:val="center"/>
              <w:rPr>
                <w:b/>
                <w:bCs/>
              </w:rPr>
            </w:pPr>
            <w:r>
              <w:rPr>
                <w:b/>
                <w:bCs/>
              </w:rPr>
              <w:t>2 02 00000 00 0000 000</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Безвозмездные поступления от других бюджетов бюджетной системы Российской Федерации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18 994 308,8</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14 970 044,3</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12 073 326,2</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b/>
                <w:bCs/>
              </w:rPr>
            </w:pPr>
            <w:r>
              <w:rPr>
                <w:b/>
                <w:bCs/>
              </w:rPr>
              <w:t>2 02 10000 00 0000 150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 xml:space="preserve">Дотации бюджетам субъектов Российской Федерации и муниципальных образований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996 957,0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960 702,3</w:t>
            </w: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b/>
                <w:bCs/>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2 02 15001 02 0000 150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Дотации бюджетам субъектов Российской Федерации на выравнивание бюджетной обеспеченности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996 957,0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960 702,3</w:t>
            </w: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b/>
                <w:bCs/>
              </w:rPr>
            </w:pPr>
            <w:r>
              <w:rPr>
                <w:b/>
                <w:bCs/>
              </w:rPr>
              <w:t>2 02 20000 00 0000 150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Субсидии бюджетам бюджетной системы Российской Федерации (межбюджетные субсидии)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9 686 560,9</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6 362 839,2</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5 544 470,6</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2 02 25008 02 0000 150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Субсидии бюджетам на обеспечение развития системы межведомственного электронного взаимодействия на территориях субъектов Российской Федерации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6 630,4</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2 02 25016 02 0000 150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мероприятия федеральной целевой программы </w:t>
            </w:r>
            <w:r w:rsidR="002C7D34">
              <w:rPr>
                <w:color w:val="000000"/>
              </w:rPr>
              <w:t>«</w:t>
            </w:r>
            <w:r>
              <w:rPr>
                <w:color w:val="000000"/>
              </w:rPr>
              <w:t>Развитие водохозяйственного комплекса Российской Федерации в 2012-2020 годах</w:t>
            </w:r>
            <w:r w:rsidR="002C7D34">
              <w:rPr>
                <w:color w:val="000000"/>
              </w:rPr>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15 342,7</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rPr>
                <w:color w:val="000000"/>
              </w:rPr>
            </w:pPr>
            <w:r>
              <w:rPr>
                <w:color w:val="000000"/>
              </w:rPr>
              <w:t>2 02 25021 02 0000 150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 на реализацию мероприятий по стимулированию программ развития жилищного строительства субъектов Российской Федерации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2 191 463,9</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2 02 25027 02 0000 150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реализацию мероприятий государственной программы Российской Федерации </w:t>
            </w:r>
            <w:r w:rsidR="002C7D34">
              <w:rPr>
                <w:color w:val="000000"/>
              </w:rPr>
              <w:t>«</w:t>
            </w:r>
            <w:r>
              <w:rPr>
                <w:color w:val="000000"/>
              </w:rPr>
              <w:t>Доступная среда</w:t>
            </w:r>
            <w:r w:rsidR="002C7D34">
              <w:rPr>
                <w:color w:val="000000"/>
              </w:rPr>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9 049,6</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2 02 25065 02 0000 150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реализацию государственных программ субъектов </w:t>
            </w:r>
            <w:r>
              <w:rPr>
                <w:color w:val="000000"/>
              </w:rPr>
              <w:lastRenderedPageBreak/>
              <w:t>Российской Федерации в области использования и охраны водных объектов</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11 614,7</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14 827,7</w:t>
            </w:r>
          </w:p>
        </w:tc>
      </w:tr>
      <w:tr w:rsidR="003E262C" w:rsidTr="00CB2359">
        <w:trPr>
          <w:trHeight w:val="20"/>
          <w:jc w:val="right"/>
        </w:trPr>
        <w:tc>
          <w:tcPr>
            <w:tcW w:w="2620" w:type="dxa"/>
            <w:tcBorders>
              <w:top w:val="single" w:sz="4" w:space="0" w:color="auto"/>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lastRenderedPageBreak/>
              <w:t>2 02 25066 02 0000 150</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457,4</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457,4</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440,8</w:t>
            </w:r>
          </w:p>
        </w:tc>
      </w:tr>
      <w:tr w:rsidR="003E262C" w:rsidTr="00CB2359">
        <w:trPr>
          <w:trHeight w:val="20"/>
          <w:jc w:val="right"/>
        </w:trPr>
        <w:tc>
          <w:tcPr>
            <w:tcW w:w="2620" w:type="dxa"/>
            <w:tcBorders>
              <w:top w:val="single" w:sz="4" w:space="0" w:color="auto"/>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2 02 25081 02 0000 150</w:t>
            </w: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62C" w:rsidRDefault="003E262C" w:rsidP="00A52F15">
            <w:pPr>
              <w:jc w:val="both"/>
            </w:pPr>
            <w:r>
              <w:t xml:space="preserve">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w:t>
            </w:r>
            <w:r w:rsidR="00A52F15">
              <w:t xml:space="preserve">спортивных </w:t>
            </w:r>
            <w:r>
              <w:t>сборных команд</w:t>
            </w:r>
            <w:r w:rsidR="00A52F15">
              <w:t xml:space="preserve">, в том числе спортивных сборных команд </w:t>
            </w:r>
            <w:r>
              <w:t>Российской Федерации</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7 232,2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7 232,2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6 943,0</w:t>
            </w:r>
          </w:p>
        </w:tc>
      </w:tr>
      <w:tr w:rsidR="003E262C" w:rsidTr="00CB2359">
        <w:trPr>
          <w:trHeight w:val="20"/>
          <w:jc w:val="right"/>
        </w:trPr>
        <w:tc>
          <w:tcPr>
            <w:tcW w:w="2620" w:type="dxa"/>
            <w:tcBorders>
              <w:top w:val="single" w:sz="4" w:space="0" w:color="auto"/>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2 02 25082 02 0000 150</w:t>
            </w:r>
          </w:p>
        </w:tc>
        <w:tc>
          <w:tcPr>
            <w:tcW w:w="3447" w:type="dxa"/>
            <w:tcBorders>
              <w:top w:val="single" w:sz="4" w:space="0" w:color="auto"/>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22 913,5</w:t>
            </w:r>
          </w:p>
        </w:tc>
        <w:tc>
          <w:tcPr>
            <w:tcW w:w="1560" w:type="dxa"/>
            <w:tcBorders>
              <w:top w:val="single" w:sz="4" w:space="0" w:color="auto"/>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922C12">
            <w:pPr>
              <w:jc w:val="center"/>
            </w:pPr>
            <w:r>
              <w:t>2 02 25084 02 0000 15</w:t>
            </w:r>
            <w:r w:rsidR="00922C12">
              <w:t>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527 376,3</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550 897,9</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545 462,9</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922C12">
            <w:pPr>
              <w:jc w:val="center"/>
            </w:pPr>
            <w:r>
              <w:t>2 02 25086 02 0000 15</w:t>
            </w:r>
            <w:r w:rsidR="00922C12">
              <w:t>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1 698,5</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1 698,5</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1 634,0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2 02 25097 02 0000 150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создание в общеобразовательных </w:t>
            </w:r>
            <w:r>
              <w:rPr>
                <w:color w:val="000000"/>
              </w:rPr>
              <w:lastRenderedPageBreak/>
              <w:t>организациях, расположенных в сельской местности</w:t>
            </w:r>
            <w:r w:rsidR="002C7F55">
              <w:rPr>
                <w:color w:val="000000"/>
              </w:rPr>
              <w:t xml:space="preserve"> и малых городах</w:t>
            </w:r>
            <w:r>
              <w:rPr>
                <w:color w:val="000000"/>
              </w:rPr>
              <w:t>, условий для занятий физической культурой и спортом</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lastRenderedPageBreak/>
              <w:t>7 271,6</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7 271,6</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6 449,0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lastRenderedPageBreak/>
              <w:t>2 02 25114 02 0000 150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реализацию региональных проектов </w:t>
            </w:r>
            <w:r w:rsidR="002C7D34">
              <w:rPr>
                <w:color w:val="000000"/>
              </w:rPr>
              <w:t>«</w:t>
            </w:r>
            <w:r>
              <w:rPr>
                <w:color w:val="000000"/>
              </w:rPr>
              <w:t>Создание единого цифрового контура в здравоохранении на основе единой государственной информационной системы здравоохранения (ЕГИСЗ)</w:t>
            </w:r>
            <w:r w:rsidR="002C7D34">
              <w:rPr>
                <w:color w:val="000000"/>
              </w:rPr>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488 345,0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136 563,8</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14 530,0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2 02 25138 02 0000 150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60 237,5</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58 855,0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57 760,0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2 02 25169 02 0000 150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2C7D34">
            <w:pPr>
              <w:jc w:val="both"/>
              <w:rPr>
                <w:color w:val="000000"/>
              </w:rPr>
            </w:pPr>
            <w:r>
              <w:rPr>
                <w:color w:val="000000"/>
              </w:rPr>
              <w:t xml:space="preserve">Субсидии бюджетам субъектов Российской Федерации на </w:t>
            </w:r>
            <w:r w:rsidR="008C2ECE">
              <w:rPr>
                <w:color w:val="000000"/>
              </w:rPr>
              <w:t>создание (</w:t>
            </w:r>
            <w:r>
              <w:rPr>
                <w:color w:val="000000"/>
              </w:rPr>
              <w:t>обновление</w:t>
            </w:r>
            <w:r w:rsidR="008C2ECE">
              <w:rPr>
                <w:color w:val="000000"/>
              </w:rPr>
              <w:t>)</w:t>
            </w:r>
            <w:r>
              <w:rPr>
                <w:color w:val="000000"/>
              </w:rPr>
              <w:t xml:space="preserve"> материально-технической базы для </w:t>
            </w:r>
            <w:r w:rsidR="008C2ECE">
              <w:rPr>
                <w:color w:val="000000"/>
              </w:rPr>
              <w:t>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45 039,8</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81 140,5</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16 208,8</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2 02 25170 02 0000 150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88 972,4</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2 02 25173 02 0000 150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создание детских технопарков </w:t>
            </w:r>
            <w:r w:rsidR="002C7D34">
              <w:rPr>
                <w:color w:val="000000"/>
              </w:rPr>
              <w:t>«</w:t>
            </w:r>
            <w:r>
              <w:rPr>
                <w:color w:val="000000"/>
              </w:rPr>
              <w:t>Кванториум</w:t>
            </w:r>
            <w:r w:rsidR="002C7D34">
              <w:rPr>
                <w:color w:val="000000"/>
              </w:rPr>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70 243,9</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70 600,2</w:t>
            </w:r>
          </w:p>
        </w:tc>
      </w:tr>
      <w:tr w:rsidR="003E262C" w:rsidTr="002C7D34">
        <w:trPr>
          <w:trHeight w:val="2129"/>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lastRenderedPageBreak/>
              <w:t>2 02 25177 02 0000 150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47 986,6</w:t>
            </w: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2 02 25187 02 0000 150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8C2ECE">
            <w:pPr>
              <w:jc w:val="both"/>
              <w:rPr>
                <w:color w:val="000000"/>
              </w:rPr>
            </w:pPr>
            <w:r>
              <w:rPr>
                <w:color w:val="000000"/>
              </w:rPr>
              <w:t xml:space="preserve">Субсидии бюджетам субъектов Российской Федерации на </w:t>
            </w:r>
            <w:r w:rsidR="008C2ECE">
              <w:rPr>
                <w:color w:val="000000"/>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r w:rsidR="002C7D34">
              <w:rPr>
                <w:color w:val="000000"/>
              </w:rPr>
              <w:t xml:space="preserve">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15 004,9</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14 020,0</w:t>
            </w: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2 02 25189 02 0000 150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создание центров выявления и поддержки одаренных детей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8C2ECE">
            <w:pPr>
              <w:jc w:val="center"/>
              <w:rPr>
                <w:sz w:val="25"/>
                <w:szCs w:val="25"/>
              </w:rPr>
            </w:pP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302 878,2</w:t>
            </w: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2 02 25201 02 0000 150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развитие паллиативной медицинской помощи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50 409,5</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50 409,5</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48 347,7</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2 02 25202 02 0000 150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реализацию мероприятий по предупреждению и борьбе с социально-значимыми инфекционными заболеваниями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12 276,4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12 276,4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11 741,2</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2 02 25210 02 0000 150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219 049,4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320 326,1</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2 02 25219 02 0000 150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на создание центров цифрового образования детей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12 734,3</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11 885,0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17 769,8</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2 02 25228 02 0000 150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12 201,4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47 853,8</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7 853,8</w:t>
            </w:r>
          </w:p>
        </w:tc>
      </w:tr>
      <w:tr w:rsidR="003E262C" w:rsidTr="002C7D34">
        <w:trPr>
          <w:trHeight w:val="1561"/>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lastRenderedPageBreak/>
              <w:t>2 02 25229 02 0000 150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25 000,0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9 124,6</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2 02 25230 02 0000 150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118 015,7</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114 559,4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8C2ECE">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2 02 25232 02 0000 150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318 196,6</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230 206,3</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2 02 25243 02 0000 150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385 295,8</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545 914,5</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2 02 25247 02 0000 150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F87CEA">
            <w:pPr>
              <w:jc w:val="both"/>
              <w:rPr>
                <w:color w:val="000000"/>
              </w:rPr>
            </w:pPr>
            <w:r>
              <w:rPr>
                <w:color w:val="000000"/>
              </w:rPr>
              <w:t xml:space="preserve">Субсидии бюджетам на создание мобильных технопарков </w:t>
            </w:r>
            <w:r w:rsidR="002C7D34">
              <w:rPr>
                <w:color w:val="000000"/>
              </w:rPr>
              <w:t>«</w:t>
            </w:r>
            <w:r>
              <w:rPr>
                <w:color w:val="000000"/>
              </w:rPr>
              <w:t>Кванториум</w:t>
            </w:r>
            <w:r w:rsidR="002C7D34">
              <w:rPr>
                <w:color w:val="000000"/>
              </w:rPr>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16 256,6</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2 02 25251 00 0000 150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706"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25 000,0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2 02 25253 02 0000 150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2C7D34">
            <w:pPr>
              <w:jc w:val="both"/>
              <w:rPr>
                <w:color w:val="000000"/>
              </w:rPr>
            </w:pPr>
            <w:proofErr w:type="gramStart"/>
            <w:r>
              <w:rPr>
                <w:color w:val="000000"/>
              </w:rPr>
              <w:t xml:space="preserve">Субсидии бюджетам субъектов Российской Федерации на создание дополнительных мест (групп) для детей в возрасте от 1,5 до 3 лет любой направленности в </w:t>
            </w:r>
            <w:proofErr w:type="spellStart"/>
            <w:r>
              <w:rPr>
                <w:color w:val="000000"/>
              </w:rPr>
              <w:t>орга</w:t>
            </w:r>
            <w:r w:rsidR="002C7D34">
              <w:rPr>
                <w:color w:val="000000"/>
              </w:rPr>
              <w:t>-</w:t>
            </w:r>
            <w:r>
              <w:rPr>
                <w:color w:val="000000"/>
              </w:rPr>
              <w:t>низациях</w:t>
            </w:r>
            <w:proofErr w:type="spellEnd"/>
            <w:r>
              <w:rPr>
                <w:color w:val="000000"/>
              </w:rPr>
              <w:t xml:space="preserve">, осуществляющих образовательную деятельность (за исключением </w:t>
            </w:r>
            <w:proofErr w:type="spellStart"/>
            <w:r>
              <w:rPr>
                <w:color w:val="000000"/>
              </w:rPr>
              <w:t>государст</w:t>
            </w:r>
            <w:proofErr w:type="spellEnd"/>
            <w:r w:rsidR="002C7D34">
              <w:rPr>
                <w:color w:val="000000"/>
              </w:rPr>
              <w:t>-</w:t>
            </w:r>
            <w:r>
              <w:rPr>
                <w:color w:val="000000"/>
              </w:rPr>
              <w:t xml:space="preserve">венных, муниципальных), и у индивидуальных </w:t>
            </w:r>
            <w:proofErr w:type="spellStart"/>
            <w:r>
              <w:rPr>
                <w:color w:val="000000"/>
              </w:rPr>
              <w:t>предпри</w:t>
            </w:r>
            <w:r w:rsidR="002C7D34">
              <w:rPr>
                <w:color w:val="000000"/>
              </w:rPr>
              <w:t>-</w:t>
            </w:r>
            <w:r>
              <w:rPr>
                <w:color w:val="000000"/>
              </w:rPr>
              <w:t>нимателей</w:t>
            </w:r>
            <w:proofErr w:type="spellEnd"/>
            <w:r>
              <w:rPr>
                <w:color w:val="000000"/>
              </w:rPr>
              <w:t xml:space="preserve">, осуществляющих образовательную деятельность </w:t>
            </w:r>
            <w:r>
              <w:rPr>
                <w:color w:val="000000"/>
              </w:rPr>
              <w:lastRenderedPageBreak/>
              <w:t>по образовательным программам дошкольного образования, в том числе адаптированным, и присмотр и уход за детьми</w:t>
            </w:r>
            <w:proofErr w:type="gramEnd"/>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lastRenderedPageBreak/>
              <w:t>37 901,8</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 </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 </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lastRenderedPageBreak/>
              <w:t>2 02 25255 02 0000 150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24 073,8</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94 535,6</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 </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2 02 25256 02 0000 150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6 320,0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5 530,0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5 320,0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2 02 25261 02 0000 150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мероприятия по развитию рынка газомоторного топлива</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480 238,0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 </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 </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2 02 25291 02 0000 150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повышение эффективности службы занятости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9 024,0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5 280,0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4 800,0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2 02 25294 02 0000 150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39 196,4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39 196,4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39 196,4</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2 02 25299 02 0000 150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8C2ECE" w:rsidP="002C7D34">
            <w:pPr>
              <w:jc w:val="both"/>
              <w:rPr>
                <w:color w:val="000000"/>
              </w:rPr>
            </w:pPr>
            <w:r w:rsidRPr="008C2ECE">
              <w:rPr>
                <w:color w:val="000000"/>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sidR="002C7D34">
              <w:rPr>
                <w:color w:val="000000"/>
              </w:rPr>
              <w:t>«</w:t>
            </w:r>
            <w:r w:rsidRPr="008C2ECE">
              <w:rPr>
                <w:color w:val="000000"/>
              </w:rPr>
              <w:t>Увековечение памяти погибших при защите Отечества на 2019</w:t>
            </w:r>
            <w:r w:rsidR="002C7D34">
              <w:rPr>
                <w:color w:val="000000"/>
              </w:rPr>
              <w:t>-</w:t>
            </w:r>
            <w:r w:rsidRPr="008C2ECE">
              <w:rPr>
                <w:color w:val="000000"/>
              </w:rPr>
              <w:t>2024 годы</w:t>
            </w:r>
            <w:r w:rsidR="002C7D34">
              <w:rPr>
                <w:color w:val="000000"/>
              </w:rPr>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6 533,2</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2 727,9</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3 479,0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lastRenderedPageBreak/>
              <w:t>2 02 25402 02 0000 150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sz w:val="25"/>
                <w:szCs w:val="25"/>
              </w:rPr>
            </w:pPr>
            <w:r>
              <w:rPr>
                <w:sz w:val="25"/>
                <w:szCs w:val="25"/>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109 737,9</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109 737,9</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109 737,9</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2 02 25412 02 0000 150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sz w:val="25"/>
                <w:szCs w:val="25"/>
              </w:rPr>
            </w:pPr>
            <w:r>
              <w:rPr>
                <w:sz w:val="25"/>
                <w:szCs w:val="25"/>
              </w:rPr>
              <w:t xml:space="preserve">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w:t>
            </w:r>
            <w:r w:rsidR="002C7D34">
              <w:rPr>
                <w:sz w:val="25"/>
                <w:szCs w:val="25"/>
              </w:rPr>
              <w:t>«</w:t>
            </w:r>
            <w:r>
              <w:rPr>
                <w:sz w:val="25"/>
                <w:szCs w:val="25"/>
              </w:rPr>
              <w:t>Регион добрых дел</w:t>
            </w:r>
            <w:r w:rsidR="002C7D34">
              <w:rPr>
                <w:sz w:val="25"/>
                <w:szCs w:val="25"/>
              </w:rPr>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9 132,6</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2 02 25461 02 0000 150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23 062,3</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23 062,3</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29 961,7</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2 02 25462 02 0000 150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sz w:val="25"/>
                <w:szCs w:val="25"/>
              </w:rPr>
            </w:pPr>
            <w:r>
              <w:rPr>
                <w:color w:val="000000"/>
                <w:sz w:val="25"/>
                <w:szCs w:val="25"/>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12 391,4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13 683,2</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13 779,8</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2 02 25466 02 0000 150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sz w:val="25"/>
                <w:szCs w:val="25"/>
              </w:rPr>
            </w:pPr>
            <w:r>
              <w:rPr>
                <w:color w:val="000000"/>
                <w:sz w:val="25"/>
                <w:szCs w:val="25"/>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9 590,0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9 590,0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9 590,0</w:t>
            </w:r>
          </w:p>
        </w:tc>
      </w:tr>
      <w:tr w:rsidR="003E262C" w:rsidTr="002C7D34">
        <w:trPr>
          <w:trHeight w:val="2128"/>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922C12">
            <w:pPr>
              <w:jc w:val="center"/>
            </w:pPr>
            <w:r>
              <w:lastRenderedPageBreak/>
              <w:t>2 02 25467 02 0000 15</w:t>
            </w:r>
            <w:r w:rsidR="00922C12">
              <w:t>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обеспечение развития и укрепления материально-технической базы</w:t>
            </w:r>
            <w:r w:rsidR="002C7D34">
              <w:rPr>
                <w:color w:val="000000"/>
              </w:rPr>
              <w:t xml:space="preserve"> </w:t>
            </w:r>
            <w:r>
              <w:rPr>
                <w:color w:val="000000"/>
              </w:rPr>
              <w:t>домов культуры в населенных пунктах с числом жителей до 50 тысяч человек</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30 845,8</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30 845,8</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29 782,1</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2 02 25480 02 0000 150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Субсидии бюджетам субъектов Российской Федерации на создание системы поддержки фермеров и развитие сельской кооперации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47 859,8</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94 514,2</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116 438,1</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2 02 25491 02 0000 150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28 786,3</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3 986,7</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 </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2 02 25495 02 0000 150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реализацию федеральной целевой программы </w:t>
            </w:r>
            <w:r w:rsidR="002C7D34">
              <w:rPr>
                <w:color w:val="000000"/>
              </w:rPr>
              <w:t>«</w:t>
            </w:r>
            <w:r>
              <w:rPr>
                <w:color w:val="000000"/>
              </w:rPr>
              <w:t>Развитие физической культуры и спорта в Российской Федерации на 2016-2020 годы</w:t>
            </w:r>
            <w:r w:rsidR="002C7D34">
              <w:rPr>
                <w:color w:val="000000"/>
              </w:rPr>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1 707,8</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2 02 25497 02 0000 150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реализацию мероприятий по обеспечению жильем молодых семей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41 781,1</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46 297,4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44 472,4</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2 02 25502 02 0000 150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стимулирование развития приоритетных подотраслей агропромышленного комплекса и развития малых форм хозяйствования</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696 918,4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705 932,1</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708 044,6</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2 02 25508 02 0000 150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1 059 966,7</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1 009 604,6</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1 007 938,2</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2 02 25511 02 0000 150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проведение комплексных кадастровых работ</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32 084,1</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40 913,3</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77 096,2</w:t>
            </w:r>
          </w:p>
        </w:tc>
      </w:tr>
      <w:tr w:rsidR="003E262C" w:rsidTr="002C7D34">
        <w:trPr>
          <w:trHeight w:val="1845"/>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lastRenderedPageBreak/>
              <w:t>2 02 25514 02 0000 150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21 576,7</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21 576,7</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20 550,9</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2 02 25516 02 0000 150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1 488,9</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2 02 25517 02 0000 150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sz w:val="25"/>
                <w:szCs w:val="25"/>
              </w:rPr>
            </w:pPr>
            <w:r>
              <w:rPr>
                <w:color w:val="000000"/>
                <w:sz w:val="25"/>
                <w:szCs w:val="25"/>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3 283,0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3 283,0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3 283,0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2 02 25519 02 0000 150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Субсидии бюджетам субъектов Российской Федерации на</w:t>
            </w:r>
            <w:r w:rsidR="002C7D34">
              <w:t xml:space="preserve"> </w:t>
            </w:r>
            <w:r>
              <w:t xml:space="preserve">поддержку отрасли культуры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42 148,6</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74 138,4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2 02 25520 02 0000 150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353 322,8</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306 844,4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306 844,3</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2 02 25527 02 0000 150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sz w:val="25"/>
                <w:szCs w:val="25"/>
              </w:rPr>
            </w:pPr>
            <w:r>
              <w:rPr>
                <w:sz w:val="25"/>
                <w:szCs w:val="25"/>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199 054,3</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125 654,8</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454 305,7</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2 02 25554 02 0000 150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42 532,1</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43 449,1</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44 717,1</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2 02 25555 02 0000 150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реализацию программ формирования современной городской среды</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424 540,4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424 540,4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442 624,7</w:t>
            </w:r>
          </w:p>
        </w:tc>
      </w:tr>
      <w:tr w:rsidR="003E262C" w:rsidTr="002C7D34">
        <w:trPr>
          <w:trHeight w:val="14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lastRenderedPageBreak/>
              <w:t>2 02 25568 02 0000 150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124 212,5</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83 141,0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114 659,0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2 02 25569 02 0000 150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 xml:space="preserve">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20 415,0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17 479,0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14 516,4</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2 02 25576 02 0000 150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обеспечение комплексного развития сельских территорий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69 095,7</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68 705,2</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79 823,3</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2 02 27139 02 0000 150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1 161 032,3</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282 615,5</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269 101,6</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2 02 27567 02 0000 150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113 187,7</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72 171,3</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75 194,4</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2 02 27576 02 0000 150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13 738,1</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21 524,6</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noWrap/>
            <w:hideMark/>
          </w:tcPr>
          <w:p w:rsidR="003E262C" w:rsidRDefault="003E262C" w:rsidP="003E262C">
            <w:pPr>
              <w:jc w:val="center"/>
            </w:pPr>
            <w:r>
              <w:t>2 02 27586 02 0000 150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color w:val="000000"/>
              </w:rPr>
            </w:pPr>
            <w:r>
              <w:rPr>
                <w:color w:val="000000"/>
              </w:rPr>
              <w:t>Субсидии бюджетам субъектов Российской Федерации</w:t>
            </w:r>
            <w:r w:rsidR="002C7D34">
              <w:rPr>
                <w:color w:val="000000"/>
              </w:rPr>
              <w:t xml:space="preserve"> </w:t>
            </w:r>
            <w:r>
              <w:rPr>
                <w:color w:val="000000"/>
              </w:rPr>
              <w:t xml:space="preserve">на обеспечение профилактики развития </w:t>
            </w:r>
            <w:proofErr w:type="gramStart"/>
            <w:r>
              <w:rPr>
                <w:color w:val="000000"/>
              </w:rPr>
              <w:t>сердечно-сосудистых</w:t>
            </w:r>
            <w:proofErr w:type="gramEnd"/>
            <w:r>
              <w:rPr>
                <w:color w:val="000000"/>
              </w:rPr>
              <w:t xml:space="preserve"> </w:t>
            </w:r>
            <w:r>
              <w:rPr>
                <w:color w:val="000000"/>
              </w:rPr>
              <w:lastRenderedPageBreak/>
              <w:t>заболеваний и сердечно-сосудистых осложнений у пациентов высокого риска, находящихся на диспансерном наблюдении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lastRenderedPageBreak/>
              <w:t>118 605,8</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118 605,8</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118 605,8</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922C12">
            <w:pPr>
              <w:jc w:val="center"/>
              <w:rPr>
                <w:b/>
                <w:bCs/>
              </w:rPr>
            </w:pPr>
            <w:r>
              <w:rPr>
                <w:b/>
                <w:bCs/>
              </w:rPr>
              <w:lastRenderedPageBreak/>
              <w:t>2 02 30000 00 0000 15</w:t>
            </w:r>
            <w:r w:rsidR="00922C12">
              <w:rPr>
                <w:b/>
                <w:bCs/>
              </w:rPr>
              <w:t>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 xml:space="preserve">Субвенции бюджетам субъектов Российской Федерации и муниципальных образований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4 863 386,6</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4 973 544,3</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5 065 407,4</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2 02 35118 02 0000 150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24 637,5</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24 896,9</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25 954,1</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2 02 35120 02 0000 150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382,5</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409,9</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3 311,0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2 02 35128 02 0000 150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осуществление отдельных полномочий в области водных отношений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6 336,0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6 788,6</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6 788,6</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2 02 35129 02 0000 150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Субвенции бюджетам субъектов Российской Федерации на осуществление отдельных полномочий в области лесных отношений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119 740,1</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117 579,4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123 477,7</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2 02 35135 02 0000 150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007030E1">
              <w:br/>
            </w:r>
            <w:r w:rsidR="002C7D34">
              <w:t>«</w:t>
            </w:r>
            <w:r>
              <w:t>О ветеранах</w:t>
            </w:r>
            <w:r w:rsidR="002C7D34">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18 165,2</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18 163,8</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18 161,6</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2 02 35137 02 0000 150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414 247,6</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429 677,4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445 904,7</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lastRenderedPageBreak/>
              <w:t>2 02 35176 02 0000 150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w:t>
            </w:r>
            <w:r w:rsidR="002C7D34">
              <w:br/>
            </w:r>
            <w:r>
              <w:t xml:space="preserve">24 ноября 1995 года № 181-ФЗ </w:t>
            </w:r>
            <w:r w:rsidR="002C7D34">
              <w:br/>
              <w:t>«</w:t>
            </w:r>
            <w:r>
              <w:t>О социальной защите инвалидов в Российской Федерации</w:t>
            </w:r>
            <w:r w:rsidR="002C7D34">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15 598,6</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15 593,1</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15 621,4</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2 02 35220 02 0000 150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2C7D34">
              <w:t>«</w:t>
            </w:r>
            <w:r>
              <w:t>Почетный донор России</w:t>
            </w:r>
            <w:r w:rsidR="002C7D34">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165 197,2</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171 796,5</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178 667,5</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2 02 35240 02 0000 150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33,5</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34,9</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36,2</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2 02 35250 02 0000 150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оплату жилищно-коммунальных услуг отдельным категориям граждан</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1 819 254,5</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1 819 191,7</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1 819 151,0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2 02 35260 02 0000 150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8 499,7</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9 132,6</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9 685,6</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2 02 35270 02 0000 150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и ежемесячного</w:t>
            </w:r>
            <w:r w:rsidR="002C7D34">
              <w:t xml:space="preserve"> </w:t>
            </w:r>
            <w:r>
              <w:t xml:space="preserve">пособия на ребенка </w:t>
            </w:r>
            <w:r>
              <w:lastRenderedPageBreak/>
              <w:t>военнослужащего, проходящего военную службу по призыву</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lastRenderedPageBreak/>
              <w:t>7 924,9</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8 169,6</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8 490,3</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lastRenderedPageBreak/>
              <w:t>2 02 35280 02 0000 150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359,3</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359,3</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359,3</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2 02 35290 02 0000 150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430 307,2</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430 455,5</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430 764,6</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2 02 35380 02 0000 150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выплату государственных пособий</w:t>
            </w:r>
            <w:r w:rsidR="002C7D34">
              <w:t xml:space="preserve"> </w:t>
            </w:r>
            <w:r>
              <w:t>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501 010,3</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516 145,3</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536 109,3</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2 02 35429 02 0000 150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увеличение площади лесовосстановления</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2 317,5</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2 435,5</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2 512,5</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2 02 35430 02 0000 150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141,8</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160,7</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78,5</w:t>
            </w:r>
          </w:p>
        </w:tc>
      </w:tr>
      <w:tr w:rsidR="003E262C" w:rsidTr="002C7D34">
        <w:trPr>
          <w:trHeight w:val="994"/>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lastRenderedPageBreak/>
              <w:t>2 02 35431 02 0000 150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формирование запаса лесных семян для лесовосстановления</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4 971,6</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0,0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2 02 35432 02 0000 150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Субвенции бюджетам субъектов Российской Федерации на оснащение специализированных </w:t>
            </w:r>
            <w:proofErr w:type="gramStart"/>
            <w:r>
              <w:t>учреждений органов государственной власти субъектов Российской Федерации</w:t>
            </w:r>
            <w:proofErr w:type="gramEnd"/>
            <w:r>
              <w:t xml:space="preserve"> лесопожарной техникой и оборудованием для проведения комплекса мероприятий по охране лесов от пожаров</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10 709,4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8 364,7</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6 898,7</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2 02 35460 02 0000 150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379 503,9</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379 503,9</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379 503,9</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2 02 35469 02 0000 150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Субвенции бюджетам на проведение Всероссийской переписи населения 2020 года</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24 032,4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 </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 </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2 02 35573 02 0000 150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2C7D34">
            <w:pPr>
              <w:jc w:val="both"/>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813 935,5</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915 680,9</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952 019,2</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922C12" w:rsidP="003E262C">
            <w:pPr>
              <w:jc w:val="center"/>
            </w:pPr>
            <w:r>
              <w:t>2 02 35900 02 0000 150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2C7D34">
            <w:pPr>
              <w:jc w:val="both"/>
            </w:pPr>
            <w:r>
              <w:t>Единая субвенция бюджетам субъектов Российской Федерации и бюджету</w:t>
            </w:r>
            <w:r w:rsidR="002C7D34">
              <w:t xml:space="preserve"> </w:t>
            </w:r>
            <w:r>
              <w:t>г.</w:t>
            </w:r>
            <w:r w:rsidR="002C7D34">
              <w:t> </w:t>
            </w:r>
            <w:r>
              <w:t>Байконура</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96 080,4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99 004,1</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101 911,7</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922C12">
            <w:pPr>
              <w:jc w:val="center"/>
              <w:rPr>
                <w:b/>
                <w:bCs/>
              </w:rPr>
            </w:pPr>
            <w:r>
              <w:rPr>
                <w:b/>
                <w:bCs/>
              </w:rPr>
              <w:t>2 02 40000 00 0000 15</w:t>
            </w:r>
            <w:r w:rsidR="00922C12">
              <w:rPr>
                <w:b/>
                <w:bCs/>
              </w:rPr>
              <w:t>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Иные межбюджетные трансферты</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3 447 404,3</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2 672 958,5</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1 463 448,2</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2 02 45161 02 0000 150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Межбюджетные трансферты, передаваемые бюджетам субъектов Российской Федерации на реализацию отдельных полномочий в области лекарственного </w:t>
            </w:r>
            <w:r>
              <w:lastRenderedPageBreak/>
              <w:t>обеспечения</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lastRenderedPageBreak/>
              <w:t>145 297,7</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145 277,4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145 308,3</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lastRenderedPageBreak/>
              <w:t>2 02 45190 02 0000 150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Межбюджетные трансферты, передаваемые бюджетам субъектов Российской Федерации на 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505 662,3</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205 184,5</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245 488,6</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2 02 45192 02 0000 150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169 374,3</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131 865,2</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212 347,3</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2 02 45196 02 0000 150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52 995,1</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2 02 45216 02 0000 150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w:t>
            </w:r>
            <w:r>
              <w:lastRenderedPageBreak/>
              <w:t>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lastRenderedPageBreak/>
              <w:t>2 724,4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2 724,4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2 724,4</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lastRenderedPageBreak/>
              <w:t>2 02 45296 02 0000 150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w:t>
            </w:r>
            <w:r w:rsidR="002C7D34">
              <w:t xml:space="preserve"> – </w:t>
            </w:r>
            <w:r>
              <w:t xml:space="preserve">участников национального проекта </w:t>
            </w:r>
            <w:r w:rsidR="002C7D34">
              <w:t>«</w:t>
            </w:r>
            <w:r>
              <w:t>Производительность труда и поддержка занятости</w:t>
            </w:r>
            <w:r w:rsidR="002C7D34">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53 964,5</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41 997,6</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34 551,9</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2 02 45393 02 0000 150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sidR="002C7D34">
              <w:t>«</w:t>
            </w:r>
            <w:r>
              <w:t>Безопасные и качественные автомобильные дороги</w:t>
            </w:r>
            <w:r w:rsidR="002C7D34">
              <w:t>»</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1 037 000,0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1 037 000,0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2 02 45422 02 0000 150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1 871,7</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1 871,7</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1 871,7</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2 02 45433 02 0000 150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 xml:space="preserve">Межбюджетные трансферты, передаваемые бюджетам субъектов Российской Федерации на возмещение </w:t>
            </w:r>
            <w:r>
              <w:lastRenderedPageBreak/>
              <w:t>части затрат на уплату процентов по инвестиционным кредитам (займам) в агропромышленном комплексе</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lastRenderedPageBreak/>
              <w:t>1 464 240,8</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1 094 964,4</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810 582,7</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lastRenderedPageBreak/>
              <w:t>2 02 45453 02 0000 150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Межбюджетные трансферты, передаваемые бюджетам на создание виртуальных концертных залов</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8 200,0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1 000,0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4 500,0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2 02 45454 02 0000 150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Межбюджетные трансферты, передаваемые бюджетам субъектов Российской Федерации на создание модельных муниципальных библиотек</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5 000,0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10 000,0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5 000,0</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2 02 45468 02 0000 150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171,4</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171,2</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171,2</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2 02 45476 02 0000 150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902,1</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902,1</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902,1</w:t>
            </w: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b/>
                <w:bCs/>
              </w:rPr>
            </w:pPr>
            <w:r>
              <w:rPr>
                <w:b/>
                <w:bCs/>
              </w:rPr>
              <w:t>2 03 00000 00 0000 000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БЕЗВОЗМЕЗДНЫЕ ПОСТУПЛЕНИЯ ОТ ГОСУДАРСТВЕННЫХ (МУНИЦИПАЛЬНЫХ) ОРГАНИЗАЦИЙ</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377 023,2</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190 114,0</w:t>
            </w: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b/>
                <w:bCs/>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2 03 02000 02 0000 150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Безвозмездные поступления от государственных (муниципальных) организаций в бюджеты субъектов Российской Федерации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377 023,2</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190 114,0</w:t>
            </w: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2 03 02040 02 0000 150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Безвозмездные поступления в бюджеты субъектов Российской Федерации от государственной корпорации</w:t>
            </w:r>
            <w:r w:rsidR="002C7D34">
              <w:t xml:space="preserve"> – </w:t>
            </w:r>
            <w:r>
              <w:t xml:space="preserve">Фонда содействия реформированию жилищно-коммунального хозяйства на обеспечение мероприятий по переселению граждан из аварийного жилищного фонда, </w:t>
            </w:r>
            <w:r>
              <w:lastRenderedPageBreak/>
              <w:t>в том числе переселению граждан из аварийного жилищного фонда с учетом необходимости развития малоэтажного жилищного строительства</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lastRenderedPageBreak/>
              <w:t>190 114,0</w:t>
            </w:r>
          </w:p>
        </w:tc>
        <w:tc>
          <w:tcPr>
            <w:tcW w:w="1560"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190 114,0</w:t>
            </w:r>
          </w:p>
        </w:tc>
        <w:tc>
          <w:tcPr>
            <w:tcW w:w="1559"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lastRenderedPageBreak/>
              <w:t>2 03 02080 02 0000 150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Безвозмездные поступления в бюджеты субъектов Российской Федерации от государственной корпорации</w:t>
            </w:r>
            <w:r w:rsidR="002C7D34">
              <w:t xml:space="preserve"> – </w:t>
            </w:r>
            <w:r>
              <w:t>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186 909,2</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rPr>
                <w:b/>
                <w:bCs/>
              </w:rPr>
            </w:pPr>
            <w:r>
              <w:rPr>
                <w:b/>
                <w:bCs/>
              </w:rPr>
              <w:t>2 07 00 000 00 0000 000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rPr>
                <w:b/>
                <w:bCs/>
              </w:rPr>
            </w:pPr>
            <w:r>
              <w:rPr>
                <w:b/>
                <w:bCs/>
              </w:rPr>
              <w:t>ПРОЧИЕ БЕЗВОЗМЕЗДНЫЕ ПОСТУПЛЕНИЯ</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b/>
                <w:bCs/>
                <w:sz w:val="25"/>
                <w:szCs w:val="25"/>
              </w:rPr>
            </w:pPr>
            <w:r w:rsidRPr="00060D18">
              <w:rPr>
                <w:b/>
                <w:bCs/>
                <w:sz w:val="25"/>
                <w:szCs w:val="25"/>
              </w:rPr>
              <w:t>1 000 000,0</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b/>
                <w:bCs/>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b/>
                <w:bCs/>
                <w:sz w:val="25"/>
                <w:szCs w:val="25"/>
              </w:rPr>
            </w:pPr>
          </w:p>
        </w:tc>
      </w:tr>
      <w:tr w:rsidR="003E262C" w:rsidTr="00CB2359">
        <w:trPr>
          <w:trHeight w:val="20"/>
          <w:jc w:val="right"/>
        </w:trPr>
        <w:tc>
          <w:tcPr>
            <w:tcW w:w="2620" w:type="dxa"/>
            <w:tcBorders>
              <w:top w:val="nil"/>
              <w:left w:val="single" w:sz="4" w:space="0" w:color="auto"/>
              <w:bottom w:val="single" w:sz="4" w:space="0" w:color="auto"/>
              <w:right w:val="single" w:sz="4" w:space="0" w:color="auto"/>
            </w:tcBorders>
            <w:shd w:val="clear" w:color="auto" w:fill="auto"/>
            <w:hideMark/>
          </w:tcPr>
          <w:p w:rsidR="003E262C" w:rsidRDefault="003E262C" w:rsidP="003E262C">
            <w:pPr>
              <w:jc w:val="center"/>
            </w:pPr>
            <w:r>
              <w:t>2 07 02030 02 0000 150</w:t>
            </w:r>
          </w:p>
        </w:tc>
        <w:tc>
          <w:tcPr>
            <w:tcW w:w="3447" w:type="dxa"/>
            <w:tcBorders>
              <w:top w:val="nil"/>
              <w:left w:val="nil"/>
              <w:bottom w:val="single" w:sz="4" w:space="0" w:color="auto"/>
              <w:right w:val="single" w:sz="4" w:space="0" w:color="auto"/>
            </w:tcBorders>
            <w:shd w:val="clear" w:color="auto" w:fill="auto"/>
            <w:vAlign w:val="center"/>
            <w:hideMark/>
          </w:tcPr>
          <w:p w:rsidR="003E262C" w:rsidRDefault="003E262C" w:rsidP="003E262C">
            <w:pPr>
              <w:jc w:val="both"/>
            </w:pPr>
            <w:r>
              <w:t>Прочие безвозмездные поступления в бюджеты субъектов Российской Федерации</w:t>
            </w:r>
          </w:p>
        </w:tc>
        <w:tc>
          <w:tcPr>
            <w:tcW w:w="1706" w:type="dxa"/>
            <w:tcBorders>
              <w:top w:val="nil"/>
              <w:left w:val="nil"/>
              <w:bottom w:val="single" w:sz="4" w:space="0" w:color="auto"/>
              <w:right w:val="single" w:sz="4" w:space="0" w:color="auto"/>
            </w:tcBorders>
            <w:shd w:val="clear" w:color="auto" w:fill="auto"/>
            <w:vAlign w:val="bottom"/>
            <w:hideMark/>
          </w:tcPr>
          <w:p w:rsidR="003E262C" w:rsidRPr="00060D18" w:rsidRDefault="003E262C" w:rsidP="003E262C">
            <w:pPr>
              <w:jc w:val="center"/>
              <w:rPr>
                <w:sz w:val="25"/>
                <w:szCs w:val="25"/>
              </w:rPr>
            </w:pPr>
            <w:r w:rsidRPr="00060D18">
              <w:rPr>
                <w:sz w:val="25"/>
                <w:szCs w:val="25"/>
              </w:rPr>
              <w:t>1 000 000,0</w:t>
            </w:r>
          </w:p>
        </w:tc>
        <w:tc>
          <w:tcPr>
            <w:tcW w:w="1560"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c>
          <w:tcPr>
            <w:tcW w:w="1559" w:type="dxa"/>
            <w:tcBorders>
              <w:top w:val="nil"/>
              <w:left w:val="nil"/>
              <w:bottom w:val="single" w:sz="4" w:space="0" w:color="auto"/>
              <w:right w:val="single" w:sz="4" w:space="0" w:color="auto"/>
            </w:tcBorders>
            <w:shd w:val="clear" w:color="auto" w:fill="auto"/>
            <w:vAlign w:val="bottom"/>
          </w:tcPr>
          <w:p w:rsidR="003E262C" w:rsidRPr="00060D18" w:rsidRDefault="003E262C" w:rsidP="003E262C">
            <w:pPr>
              <w:jc w:val="center"/>
              <w:rPr>
                <w:sz w:val="25"/>
                <w:szCs w:val="25"/>
              </w:rPr>
            </w:pPr>
          </w:p>
        </w:tc>
      </w:tr>
      <w:tr w:rsidR="003E262C" w:rsidTr="00CB2359">
        <w:trPr>
          <w:trHeight w:val="20"/>
          <w:jc w:val="right"/>
        </w:trPr>
        <w:tc>
          <w:tcPr>
            <w:tcW w:w="6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62C" w:rsidRDefault="003E262C" w:rsidP="003E262C">
            <w:pPr>
              <w:jc w:val="center"/>
              <w:rPr>
                <w:b/>
                <w:bCs/>
                <w:sz w:val="28"/>
                <w:szCs w:val="28"/>
              </w:rPr>
            </w:pPr>
            <w:r>
              <w:rPr>
                <w:b/>
                <w:bCs/>
                <w:sz w:val="28"/>
                <w:szCs w:val="28"/>
              </w:rPr>
              <w:t>ВСЕГО ДОХОДОВ</w:t>
            </w:r>
          </w:p>
        </w:tc>
        <w:tc>
          <w:tcPr>
            <w:tcW w:w="1706" w:type="dxa"/>
            <w:tcBorders>
              <w:top w:val="nil"/>
              <w:left w:val="nil"/>
              <w:bottom w:val="single" w:sz="4" w:space="0" w:color="auto"/>
              <w:right w:val="single" w:sz="4" w:space="0" w:color="auto"/>
            </w:tcBorders>
            <w:shd w:val="clear" w:color="auto" w:fill="auto"/>
            <w:noWrap/>
            <w:vAlign w:val="bottom"/>
            <w:hideMark/>
          </w:tcPr>
          <w:p w:rsidR="003E262C" w:rsidRPr="00060D18" w:rsidRDefault="003E262C" w:rsidP="003E262C">
            <w:pPr>
              <w:jc w:val="right"/>
              <w:rPr>
                <w:b/>
                <w:bCs/>
                <w:sz w:val="25"/>
                <w:szCs w:val="25"/>
              </w:rPr>
            </w:pPr>
            <w:r w:rsidRPr="00060D18">
              <w:rPr>
                <w:b/>
                <w:bCs/>
                <w:sz w:val="25"/>
                <w:szCs w:val="25"/>
              </w:rPr>
              <w:t>101 032 895,0</w:t>
            </w:r>
          </w:p>
        </w:tc>
        <w:tc>
          <w:tcPr>
            <w:tcW w:w="1560" w:type="dxa"/>
            <w:tcBorders>
              <w:top w:val="nil"/>
              <w:left w:val="nil"/>
              <w:bottom w:val="single" w:sz="4" w:space="0" w:color="auto"/>
              <w:right w:val="single" w:sz="4" w:space="0" w:color="auto"/>
            </w:tcBorders>
            <w:shd w:val="clear" w:color="auto" w:fill="auto"/>
            <w:noWrap/>
            <w:vAlign w:val="bottom"/>
            <w:hideMark/>
          </w:tcPr>
          <w:p w:rsidR="003E262C" w:rsidRPr="00060D18" w:rsidRDefault="003E262C" w:rsidP="003E262C">
            <w:pPr>
              <w:jc w:val="right"/>
              <w:rPr>
                <w:b/>
                <w:bCs/>
                <w:sz w:val="25"/>
                <w:szCs w:val="25"/>
              </w:rPr>
            </w:pPr>
            <w:r w:rsidRPr="00060D18">
              <w:rPr>
                <w:b/>
                <w:bCs/>
                <w:sz w:val="25"/>
                <w:szCs w:val="25"/>
              </w:rPr>
              <w:t>97 368 798,3</w:t>
            </w:r>
          </w:p>
        </w:tc>
        <w:tc>
          <w:tcPr>
            <w:tcW w:w="1559" w:type="dxa"/>
            <w:tcBorders>
              <w:top w:val="nil"/>
              <w:left w:val="nil"/>
              <w:bottom w:val="single" w:sz="4" w:space="0" w:color="auto"/>
              <w:right w:val="single" w:sz="4" w:space="0" w:color="auto"/>
            </w:tcBorders>
            <w:shd w:val="clear" w:color="auto" w:fill="auto"/>
            <w:noWrap/>
            <w:vAlign w:val="bottom"/>
            <w:hideMark/>
          </w:tcPr>
          <w:p w:rsidR="003E262C" w:rsidRPr="00060D18" w:rsidRDefault="003E262C" w:rsidP="003E262C">
            <w:pPr>
              <w:jc w:val="right"/>
              <w:rPr>
                <w:b/>
                <w:bCs/>
                <w:sz w:val="25"/>
                <w:szCs w:val="25"/>
              </w:rPr>
            </w:pPr>
            <w:r w:rsidRPr="00060D18">
              <w:rPr>
                <w:b/>
                <w:bCs/>
                <w:sz w:val="25"/>
                <w:szCs w:val="25"/>
              </w:rPr>
              <w:t>97 435 502,2</w:t>
            </w:r>
          </w:p>
        </w:tc>
      </w:tr>
    </w:tbl>
    <w:p w:rsidR="000C32C0" w:rsidRDefault="000C32C0"/>
    <w:sectPr w:rsidR="000C32C0" w:rsidSect="00F87CEA">
      <w:headerReference w:type="default" r:id="rId8"/>
      <w:pgSz w:w="11906" w:h="16838"/>
      <w:pgMar w:top="851" w:right="567" w:bottom="567" w:left="1701" w:header="709" w:footer="709" w:gutter="0"/>
      <w:pgNumType w:start="1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66" w:rsidRDefault="005E4266" w:rsidP="00834241">
      <w:r>
        <w:separator/>
      </w:r>
    </w:p>
  </w:endnote>
  <w:endnote w:type="continuationSeparator" w:id="0">
    <w:p w:rsidR="005E4266" w:rsidRDefault="005E4266" w:rsidP="0083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66" w:rsidRDefault="005E4266" w:rsidP="00834241">
      <w:r>
        <w:separator/>
      </w:r>
    </w:p>
  </w:footnote>
  <w:footnote w:type="continuationSeparator" w:id="0">
    <w:p w:rsidR="005E4266" w:rsidRDefault="005E4266" w:rsidP="00834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200006"/>
      <w:docPartObj>
        <w:docPartGallery w:val="Page Numbers (Top of Page)"/>
        <w:docPartUnique/>
      </w:docPartObj>
    </w:sdtPr>
    <w:sdtEndPr/>
    <w:sdtContent>
      <w:p w:rsidR="00CB2359" w:rsidRDefault="00CB2359">
        <w:pPr>
          <w:pStyle w:val="a4"/>
          <w:jc w:val="center"/>
        </w:pPr>
        <w:r>
          <w:fldChar w:fldCharType="begin"/>
        </w:r>
        <w:r>
          <w:instrText>PAGE   \* MERGEFORMAT</w:instrText>
        </w:r>
        <w:r>
          <w:fldChar w:fldCharType="separate"/>
        </w:r>
        <w:r w:rsidR="00510A78">
          <w:rPr>
            <w:noProof/>
          </w:rPr>
          <w:t>190</w:t>
        </w:r>
        <w:r>
          <w:fldChar w:fldCharType="end"/>
        </w:r>
      </w:p>
    </w:sdtContent>
  </w:sdt>
  <w:p w:rsidR="00CB2359" w:rsidRDefault="00CB23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AD"/>
    <w:rsid w:val="00037192"/>
    <w:rsid w:val="00060D18"/>
    <w:rsid w:val="00074EB0"/>
    <w:rsid w:val="000B5484"/>
    <w:rsid w:val="000C1C97"/>
    <w:rsid w:val="000C32C0"/>
    <w:rsid w:val="000E046C"/>
    <w:rsid w:val="000E46A2"/>
    <w:rsid w:val="00107353"/>
    <w:rsid w:val="0012102E"/>
    <w:rsid w:val="00154E80"/>
    <w:rsid w:val="001A3D8B"/>
    <w:rsid w:val="001F3532"/>
    <w:rsid w:val="00200CBE"/>
    <w:rsid w:val="002942CB"/>
    <w:rsid w:val="0029663C"/>
    <w:rsid w:val="002B352C"/>
    <w:rsid w:val="002C7D34"/>
    <w:rsid w:val="002C7F55"/>
    <w:rsid w:val="002E12B6"/>
    <w:rsid w:val="0030075B"/>
    <w:rsid w:val="003D33A0"/>
    <w:rsid w:val="003E262C"/>
    <w:rsid w:val="003F6034"/>
    <w:rsid w:val="00432B3B"/>
    <w:rsid w:val="004E5575"/>
    <w:rsid w:val="00505AB1"/>
    <w:rsid w:val="00510A78"/>
    <w:rsid w:val="00512FBD"/>
    <w:rsid w:val="00561247"/>
    <w:rsid w:val="00562839"/>
    <w:rsid w:val="00583194"/>
    <w:rsid w:val="005B42DC"/>
    <w:rsid w:val="005D7932"/>
    <w:rsid w:val="005E4266"/>
    <w:rsid w:val="00615361"/>
    <w:rsid w:val="00646E7E"/>
    <w:rsid w:val="006812B6"/>
    <w:rsid w:val="006A6C80"/>
    <w:rsid w:val="006C27EB"/>
    <w:rsid w:val="006D7B1C"/>
    <w:rsid w:val="007030E1"/>
    <w:rsid w:val="00714459"/>
    <w:rsid w:val="007A1CF3"/>
    <w:rsid w:val="007C274C"/>
    <w:rsid w:val="00834241"/>
    <w:rsid w:val="0086751F"/>
    <w:rsid w:val="008B67FF"/>
    <w:rsid w:val="008C2ECE"/>
    <w:rsid w:val="00911C36"/>
    <w:rsid w:val="00922C12"/>
    <w:rsid w:val="0095772E"/>
    <w:rsid w:val="009B4E8E"/>
    <w:rsid w:val="009D54C0"/>
    <w:rsid w:val="00A219F7"/>
    <w:rsid w:val="00A52F15"/>
    <w:rsid w:val="00A83A46"/>
    <w:rsid w:val="00B1159E"/>
    <w:rsid w:val="00BD0D65"/>
    <w:rsid w:val="00BE4520"/>
    <w:rsid w:val="00BF347E"/>
    <w:rsid w:val="00C375B2"/>
    <w:rsid w:val="00C74B05"/>
    <w:rsid w:val="00CB2359"/>
    <w:rsid w:val="00D100C1"/>
    <w:rsid w:val="00D36AE8"/>
    <w:rsid w:val="00D551AD"/>
    <w:rsid w:val="00D56CD7"/>
    <w:rsid w:val="00DB041A"/>
    <w:rsid w:val="00DC5771"/>
    <w:rsid w:val="00E940D8"/>
    <w:rsid w:val="00EB22B4"/>
    <w:rsid w:val="00EC4CEC"/>
    <w:rsid w:val="00EF515C"/>
    <w:rsid w:val="00F0114A"/>
    <w:rsid w:val="00F67E0B"/>
    <w:rsid w:val="00F87CEA"/>
    <w:rsid w:val="00FC1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EB"/>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7EB"/>
    <w:pPr>
      <w:autoSpaceDE w:val="0"/>
      <w:autoSpaceDN w:val="0"/>
      <w:adjustRightInd w:val="0"/>
      <w:spacing w:after="0" w:line="240" w:lineRule="auto"/>
    </w:pPr>
    <w:rPr>
      <w:rFonts w:eastAsia="Times New Roman" w:cs="Times New Roman"/>
      <w:szCs w:val="24"/>
      <w:lang w:eastAsia="ru-RU"/>
    </w:rPr>
  </w:style>
  <w:style w:type="table" w:styleId="a3">
    <w:name w:val="Table Grid"/>
    <w:basedOn w:val="a1"/>
    <w:uiPriority w:val="39"/>
    <w:rsid w:val="006C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4241"/>
    <w:pPr>
      <w:tabs>
        <w:tab w:val="center" w:pos="4677"/>
        <w:tab w:val="right" w:pos="9355"/>
      </w:tabs>
    </w:pPr>
  </w:style>
  <w:style w:type="character" w:customStyle="1" w:styleId="a5">
    <w:name w:val="Верхний колонтитул Знак"/>
    <w:basedOn w:val="a0"/>
    <w:link w:val="a4"/>
    <w:uiPriority w:val="99"/>
    <w:rsid w:val="00834241"/>
    <w:rPr>
      <w:rFonts w:eastAsia="Times New Roman" w:cs="Times New Roman"/>
      <w:szCs w:val="24"/>
      <w:lang w:eastAsia="ru-RU"/>
    </w:rPr>
  </w:style>
  <w:style w:type="paragraph" w:styleId="a6">
    <w:name w:val="footer"/>
    <w:basedOn w:val="a"/>
    <w:link w:val="a7"/>
    <w:uiPriority w:val="99"/>
    <w:unhideWhenUsed/>
    <w:rsid w:val="00834241"/>
    <w:pPr>
      <w:tabs>
        <w:tab w:val="center" w:pos="4677"/>
        <w:tab w:val="right" w:pos="9355"/>
      </w:tabs>
    </w:pPr>
  </w:style>
  <w:style w:type="character" w:customStyle="1" w:styleId="a7">
    <w:name w:val="Нижний колонтитул Знак"/>
    <w:basedOn w:val="a0"/>
    <w:link w:val="a6"/>
    <w:uiPriority w:val="99"/>
    <w:rsid w:val="00834241"/>
    <w:rPr>
      <w:rFonts w:eastAsia="Times New Roman" w:cs="Times New Roman"/>
      <w:szCs w:val="24"/>
      <w:lang w:eastAsia="ru-RU"/>
    </w:rPr>
  </w:style>
  <w:style w:type="paragraph" w:styleId="a8">
    <w:name w:val="Balloon Text"/>
    <w:basedOn w:val="a"/>
    <w:link w:val="a9"/>
    <w:uiPriority w:val="99"/>
    <w:semiHidden/>
    <w:unhideWhenUsed/>
    <w:rsid w:val="00C375B2"/>
    <w:rPr>
      <w:rFonts w:ascii="Segoe UI" w:hAnsi="Segoe UI" w:cs="Segoe UI"/>
      <w:sz w:val="18"/>
      <w:szCs w:val="18"/>
    </w:rPr>
  </w:style>
  <w:style w:type="character" w:customStyle="1" w:styleId="a9">
    <w:name w:val="Текст выноски Знак"/>
    <w:basedOn w:val="a0"/>
    <w:link w:val="a8"/>
    <w:uiPriority w:val="99"/>
    <w:semiHidden/>
    <w:rsid w:val="00C375B2"/>
    <w:rPr>
      <w:rFonts w:ascii="Segoe UI" w:eastAsia="Times New Roman" w:hAnsi="Segoe UI" w:cs="Segoe UI"/>
      <w:sz w:val="18"/>
      <w:szCs w:val="18"/>
      <w:lang w:eastAsia="ru-RU"/>
    </w:rPr>
  </w:style>
  <w:style w:type="character" w:styleId="aa">
    <w:name w:val="Hyperlink"/>
    <w:basedOn w:val="a0"/>
    <w:uiPriority w:val="99"/>
    <w:semiHidden/>
    <w:unhideWhenUsed/>
    <w:rsid w:val="00060D18"/>
    <w:rPr>
      <w:color w:val="0000FF"/>
      <w:u w:val="single"/>
    </w:rPr>
  </w:style>
  <w:style w:type="character" w:styleId="ab">
    <w:name w:val="FollowedHyperlink"/>
    <w:basedOn w:val="a0"/>
    <w:uiPriority w:val="99"/>
    <w:semiHidden/>
    <w:unhideWhenUsed/>
    <w:rsid w:val="00060D18"/>
    <w:rPr>
      <w:color w:val="800080"/>
      <w:u w:val="single"/>
    </w:rPr>
  </w:style>
  <w:style w:type="paragraph" w:customStyle="1" w:styleId="font5">
    <w:name w:val="font5"/>
    <w:basedOn w:val="a"/>
    <w:rsid w:val="00060D18"/>
    <w:pPr>
      <w:spacing w:before="100" w:beforeAutospacing="1" w:after="100" w:afterAutospacing="1"/>
    </w:pPr>
  </w:style>
  <w:style w:type="paragraph" w:customStyle="1" w:styleId="xl67">
    <w:name w:val="xl67"/>
    <w:basedOn w:val="a"/>
    <w:rsid w:val="00060D18"/>
    <w:pPr>
      <w:spacing w:before="100" w:beforeAutospacing="1" w:after="100" w:afterAutospacing="1"/>
      <w:jc w:val="center"/>
      <w:textAlignment w:val="center"/>
    </w:pPr>
    <w:rPr>
      <w:sz w:val="28"/>
      <w:szCs w:val="28"/>
    </w:rPr>
  </w:style>
  <w:style w:type="paragraph" w:customStyle="1" w:styleId="xl68">
    <w:name w:val="xl68"/>
    <w:basedOn w:val="a"/>
    <w:rsid w:val="00060D18"/>
    <w:pPr>
      <w:spacing w:before="100" w:beforeAutospacing="1" w:after="100" w:afterAutospacing="1"/>
    </w:pPr>
    <w:rPr>
      <w:sz w:val="28"/>
      <w:szCs w:val="28"/>
    </w:rPr>
  </w:style>
  <w:style w:type="paragraph" w:customStyle="1" w:styleId="xl69">
    <w:name w:val="xl69"/>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060D18"/>
    <w:pPr>
      <w:spacing w:before="100" w:beforeAutospacing="1" w:after="100" w:afterAutospacing="1"/>
    </w:pPr>
    <w:rPr>
      <w:b/>
      <w:bCs/>
      <w:sz w:val="28"/>
      <w:szCs w:val="28"/>
    </w:rPr>
  </w:style>
  <w:style w:type="paragraph" w:customStyle="1" w:styleId="xl72">
    <w:name w:val="xl72"/>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3">
    <w:name w:val="xl73"/>
    <w:basedOn w:val="a"/>
    <w:rsid w:val="00060D18"/>
    <w:pPr>
      <w:spacing w:before="100" w:beforeAutospacing="1" w:after="100" w:afterAutospacing="1"/>
    </w:pPr>
    <w:rPr>
      <w:i/>
      <w:iCs/>
      <w:sz w:val="28"/>
      <w:szCs w:val="28"/>
    </w:rPr>
  </w:style>
  <w:style w:type="paragraph" w:customStyle="1" w:styleId="xl74">
    <w:name w:val="xl74"/>
    <w:basedOn w:val="a"/>
    <w:rsid w:val="00060D18"/>
    <w:pPr>
      <w:spacing w:before="100" w:beforeAutospacing="1" w:after="100" w:afterAutospacing="1"/>
      <w:jc w:val="center"/>
      <w:textAlignment w:val="center"/>
    </w:pPr>
    <w:rPr>
      <w:b/>
      <w:bCs/>
    </w:rPr>
  </w:style>
  <w:style w:type="paragraph" w:customStyle="1" w:styleId="xl75">
    <w:name w:val="xl75"/>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7">
    <w:name w:val="xl77"/>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9">
    <w:name w:val="xl79"/>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81">
    <w:name w:val="xl81"/>
    <w:basedOn w:val="a"/>
    <w:rsid w:val="00060D1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060D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060D1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85">
    <w:name w:val="xl85"/>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5"/>
      <w:szCs w:val="25"/>
    </w:rPr>
  </w:style>
  <w:style w:type="paragraph" w:customStyle="1" w:styleId="xl86">
    <w:name w:val="xl86"/>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87">
    <w:name w:val="xl87"/>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8">
    <w:name w:val="xl88"/>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89">
    <w:name w:val="xl89"/>
    <w:basedOn w:val="a"/>
    <w:rsid w:val="00060D18"/>
    <w:pPr>
      <w:pBdr>
        <w:top w:val="single" w:sz="4" w:space="0" w:color="auto"/>
        <w:left w:val="single" w:sz="4" w:space="0" w:color="auto"/>
        <w:right w:val="single" w:sz="4" w:space="0" w:color="auto"/>
      </w:pBdr>
      <w:spacing w:before="100" w:beforeAutospacing="1" w:after="100" w:afterAutospacing="1"/>
      <w:jc w:val="both"/>
      <w:textAlignment w:val="center"/>
    </w:pPr>
    <w:rPr>
      <w:b/>
      <w:bCs/>
    </w:rPr>
  </w:style>
  <w:style w:type="paragraph" w:customStyle="1" w:styleId="xl90">
    <w:name w:val="xl90"/>
    <w:basedOn w:val="a"/>
    <w:rsid w:val="00060D18"/>
    <w:pPr>
      <w:pBdr>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1">
    <w:name w:val="xl91"/>
    <w:basedOn w:val="a"/>
    <w:rsid w:val="00060D18"/>
    <w:pPr>
      <w:shd w:val="clear" w:color="000000" w:fill="FFFF00"/>
      <w:spacing w:before="100" w:beforeAutospacing="1" w:after="100" w:afterAutospacing="1"/>
    </w:pPr>
    <w:rPr>
      <w:sz w:val="28"/>
      <w:szCs w:val="28"/>
    </w:rPr>
  </w:style>
  <w:style w:type="paragraph" w:customStyle="1" w:styleId="xl92">
    <w:name w:val="xl92"/>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8"/>
      <w:szCs w:val="28"/>
    </w:rPr>
  </w:style>
  <w:style w:type="paragraph" w:customStyle="1" w:styleId="xl93">
    <w:name w:val="xl93"/>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color w:val="000000"/>
    </w:rPr>
  </w:style>
  <w:style w:type="paragraph" w:customStyle="1" w:styleId="xl94">
    <w:name w:val="xl94"/>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96">
    <w:name w:val="xl96"/>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7">
    <w:name w:val="xl97"/>
    <w:basedOn w:val="a"/>
    <w:rsid w:val="00060D1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8">
    <w:name w:val="xl98"/>
    <w:basedOn w:val="a"/>
    <w:rsid w:val="00060D1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both"/>
      <w:textAlignment w:val="center"/>
    </w:pPr>
    <w:rPr>
      <w:color w:val="000000"/>
    </w:rPr>
  </w:style>
  <w:style w:type="paragraph" w:customStyle="1" w:styleId="xl99">
    <w:name w:val="xl99"/>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0">
    <w:name w:val="xl10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02">
    <w:name w:val="xl102"/>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3">
    <w:name w:val="xl103"/>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04">
    <w:name w:val="xl104"/>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6">
    <w:name w:val="xl106"/>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7">
    <w:name w:val="xl107"/>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8">
    <w:name w:val="xl108"/>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109">
    <w:name w:val="xl109"/>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i/>
      <w:iCs/>
      <w:sz w:val="28"/>
      <w:szCs w:val="28"/>
    </w:rPr>
  </w:style>
  <w:style w:type="paragraph" w:customStyle="1" w:styleId="xl110">
    <w:name w:val="xl11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111">
    <w:name w:val="xl111"/>
    <w:basedOn w:val="a"/>
    <w:rsid w:val="00060D18"/>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2">
    <w:name w:val="xl112"/>
    <w:basedOn w:val="a"/>
    <w:rsid w:val="00060D18"/>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3">
    <w:name w:val="xl113"/>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14">
    <w:name w:val="xl114"/>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rsid w:val="00060D18"/>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6">
    <w:name w:val="xl116"/>
    <w:basedOn w:val="a"/>
    <w:rsid w:val="00060D18"/>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18">
    <w:name w:val="xl118"/>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6"/>
      <w:szCs w:val="26"/>
    </w:rPr>
  </w:style>
  <w:style w:type="paragraph" w:customStyle="1" w:styleId="xl119">
    <w:name w:val="xl119"/>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5"/>
      <w:szCs w:val="25"/>
    </w:rPr>
  </w:style>
  <w:style w:type="paragraph" w:customStyle="1" w:styleId="xl120">
    <w:name w:val="xl12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22">
    <w:name w:val="xl122"/>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23">
    <w:name w:val="xl123"/>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24">
    <w:name w:val="xl124"/>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5">
    <w:name w:val="xl125"/>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26">
    <w:name w:val="xl126"/>
    <w:basedOn w:val="a"/>
    <w:rsid w:val="00060D18"/>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27">
    <w:name w:val="xl127"/>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28">
    <w:name w:val="xl128"/>
    <w:basedOn w:val="a"/>
    <w:rsid w:val="00060D1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9">
    <w:name w:val="xl129"/>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1">
    <w:name w:val="xl131"/>
    <w:basedOn w:val="a"/>
    <w:rsid w:val="00060D18"/>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32">
    <w:name w:val="xl132"/>
    <w:basedOn w:val="a"/>
    <w:rsid w:val="00060D18"/>
    <w:pPr>
      <w:pBdr>
        <w:top w:val="single" w:sz="4" w:space="0" w:color="auto"/>
      </w:pBdr>
      <w:spacing w:before="100" w:beforeAutospacing="1" w:after="100" w:afterAutospacing="1"/>
      <w:jc w:val="center"/>
      <w:textAlignment w:val="center"/>
    </w:pPr>
    <w:rPr>
      <w:b/>
      <w:bCs/>
    </w:rPr>
  </w:style>
  <w:style w:type="paragraph" w:customStyle="1" w:styleId="xl133">
    <w:name w:val="xl133"/>
    <w:basedOn w:val="a"/>
    <w:rsid w:val="00060D18"/>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060D18"/>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060D18"/>
    <w:pPr>
      <w:pBdr>
        <w:bottom w:val="single" w:sz="4" w:space="0" w:color="auto"/>
      </w:pBdr>
      <w:spacing w:before="100" w:beforeAutospacing="1" w:after="100" w:afterAutospacing="1"/>
      <w:jc w:val="center"/>
      <w:textAlignment w:val="center"/>
    </w:pPr>
    <w:rPr>
      <w:b/>
      <w:bCs/>
    </w:rPr>
  </w:style>
  <w:style w:type="paragraph" w:customStyle="1" w:styleId="xl136">
    <w:name w:val="xl136"/>
    <w:basedOn w:val="a"/>
    <w:rsid w:val="00060D18"/>
    <w:pPr>
      <w:pBdr>
        <w:bottom w:val="single" w:sz="4" w:space="0" w:color="auto"/>
        <w:right w:val="single" w:sz="4" w:space="0" w:color="auto"/>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EB"/>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7EB"/>
    <w:pPr>
      <w:autoSpaceDE w:val="0"/>
      <w:autoSpaceDN w:val="0"/>
      <w:adjustRightInd w:val="0"/>
      <w:spacing w:after="0" w:line="240" w:lineRule="auto"/>
    </w:pPr>
    <w:rPr>
      <w:rFonts w:eastAsia="Times New Roman" w:cs="Times New Roman"/>
      <w:szCs w:val="24"/>
      <w:lang w:eastAsia="ru-RU"/>
    </w:rPr>
  </w:style>
  <w:style w:type="table" w:styleId="a3">
    <w:name w:val="Table Grid"/>
    <w:basedOn w:val="a1"/>
    <w:uiPriority w:val="39"/>
    <w:rsid w:val="006C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4241"/>
    <w:pPr>
      <w:tabs>
        <w:tab w:val="center" w:pos="4677"/>
        <w:tab w:val="right" w:pos="9355"/>
      </w:tabs>
    </w:pPr>
  </w:style>
  <w:style w:type="character" w:customStyle="1" w:styleId="a5">
    <w:name w:val="Верхний колонтитул Знак"/>
    <w:basedOn w:val="a0"/>
    <w:link w:val="a4"/>
    <w:uiPriority w:val="99"/>
    <w:rsid w:val="00834241"/>
    <w:rPr>
      <w:rFonts w:eastAsia="Times New Roman" w:cs="Times New Roman"/>
      <w:szCs w:val="24"/>
      <w:lang w:eastAsia="ru-RU"/>
    </w:rPr>
  </w:style>
  <w:style w:type="paragraph" w:styleId="a6">
    <w:name w:val="footer"/>
    <w:basedOn w:val="a"/>
    <w:link w:val="a7"/>
    <w:uiPriority w:val="99"/>
    <w:unhideWhenUsed/>
    <w:rsid w:val="00834241"/>
    <w:pPr>
      <w:tabs>
        <w:tab w:val="center" w:pos="4677"/>
        <w:tab w:val="right" w:pos="9355"/>
      </w:tabs>
    </w:pPr>
  </w:style>
  <w:style w:type="character" w:customStyle="1" w:styleId="a7">
    <w:name w:val="Нижний колонтитул Знак"/>
    <w:basedOn w:val="a0"/>
    <w:link w:val="a6"/>
    <w:uiPriority w:val="99"/>
    <w:rsid w:val="00834241"/>
    <w:rPr>
      <w:rFonts w:eastAsia="Times New Roman" w:cs="Times New Roman"/>
      <w:szCs w:val="24"/>
      <w:lang w:eastAsia="ru-RU"/>
    </w:rPr>
  </w:style>
  <w:style w:type="paragraph" w:styleId="a8">
    <w:name w:val="Balloon Text"/>
    <w:basedOn w:val="a"/>
    <w:link w:val="a9"/>
    <w:uiPriority w:val="99"/>
    <w:semiHidden/>
    <w:unhideWhenUsed/>
    <w:rsid w:val="00C375B2"/>
    <w:rPr>
      <w:rFonts w:ascii="Segoe UI" w:hAnsi="Segoe UI" w:cs="Segoe UI"/>
      <w:sz w:val="18"/>
      <w:szCs w:val="18"/>
    </w:rPr>
  </w:style>
  <w:style w:type="character" w:customStyle="1" w:styleId="a9">
    <w:name w:val="Текст выноски Знак"/>
    <w:basedOn w:val="a0"/>
    <w:link w:val="a8"/>
    <w:uiPriority w:val="99"/>
    <w:semiHidden/>
    <w:rsid w:val="00C375B2"/>
    <w:rPr>
      <w:rFonts w:ascii="Segoe UI" w:eastAsia="Times New Roman" w:hAnsi="Segoe UI" w:cs="Segoe UI"/>
      <w:sz w:val="18"/>
      <w:szCs w:val="18"/>
      <w:lang w:eastAsia="ru-RU"/>
    </w:rPr>
  </w:style>
  <w:style w:type="character" w:styleId="aa">
    <w:name w:val="Hyperlink"/>
    <w:basedOn w:val="a0"/>
    <w:uiPriority w:val="99"/>
    <w:semiHidden/>
    <w:unhideWhenUsed/>
    <w:rsid w:val="00060D18"/>
    <w:rPr>
      <w:color w:val="0000FF"/>
      <w:u w:val="single"/>
    </w:rPr>
  </w:style>
  <w:style w:type="character" w:styleId="ab">
    <w:name w:val="FollowedHyperlink"/>
    <w:basedOn w:val="a0"/>
    <w:uiPriority w:val="99"/>
    <w:semiHidden/>
    <w:unhideWhenUsed/>
    <w:rsid w:val="00060D18"/>
    <w:rPr>
      <w:color w:val="800080"/>
      <w:u w:val="single"/>
    </w:rPr>
  </w:style>
  <w:style w:type="paragraph" w:customStyle="1" w:styleId="font5">
    <w:name w:val="font5"/>
    <w:basedOn w:val="a"/>
    <w:rsid w:val="00060D18"/>
    <w:pPr>
      <w:spacing w:before="100" w:beforeAutospacing="1" w:after="100" w:afterAutospacing="1"/>
    </w:pPr>
  </w:style>
  <w:style w:type="paragraph" w:customStyle="1" w:styleId="xl67">
    <w:name w:val="xl67"/>
    <w:basedOn w:val="a"/>
    <w:rsid w:val="00060D18"/>
    <w:pPr>
      <w:spacing w:before="100" w:beforeAutospacing="1" w:after="100" w:afterAutospacing="1"/>
      <w:jc w:val="center"/>
      <w:textAlignment w:val="center"/>
    </w:pPr>
    <w:rPr>
      <w:sz w:val="28"/>
      <w:szCs w:val="28"/>
    </w:rPr>
  </w:style>
  <w:style w:type="paragraph" w:customStyle="1" w:styleId="xl68">
    <w:name w:val="xl68"/>
    <w:basedOn w:val="a"/>
    <w:rsid w:val="00060D18"/>
    <w:pPr>
      <w:spacing w:before="100" w:beforeAutospacing="1" w:after="100" w:afterAutospacing="1"/>
    </w:pPr>
    <w:rPr>
      <w:sz w:val="28"/>
      <w:szCs w:val="28"/>
    </w:rPr>
  </w:style>
  <w:style w:type="paragraph" w:customStyle="1" w:styleId="xl69">
    <w:name w:val="xl69"/>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060D18"/>
    <w:pPr>
      <w:spacing w:before="100" w:beforeAutospacing="1" w:after="100" w:afterAutospacing="1"/>
    </w:pPr>
    <w:rPr>
      <w:b/>
      <w:bCs/>
      <w:sz w:val="28"/>
      <w:szCs w:val="28"/>
    </w:rPr>
  </w:style>
  <w:style w:type="paragraph" w:customStyle="1" w:styleId="xl72">
    <w:name w:val="xl72"/>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3">
    <w:name w:val="xl73"/>
    <w:basedOn w:val="a"/>
    <w:rsid w:val="00060D18"/>
    <w:pPr>
      <w:spacing w:before="100" w:beforeAutospacing="1" w:after="100" w:afterAutospacing="1"/>
    </w:pPr>
    <w:rPr>
      <w:i/>
      <w:iCs/>
      <w:sz w:val="28"/>
      <w:szCs w:val="28"/>
    </w:rPr>
  </w:style>
  <w:style w:type="paragraph" w:customStyle="1" w:styleId="xl74">
    <w:name w:val="xl74"/>
    <w:basedOn w:val="a"/>
    <w:rsid w:val="00060D18"/>
    <w:pPr>
      <w:spacing w:before="100" w:beforeAutospacing="1" w:after="100" w:afterAutospacing="1"/>
      <w:jc w:val="center"/>
      <w:textAlignment w:val="center"/>
    </w:pPr>
    <w:rPr>
      <w:b/>
      <w:bCs/>
    </w:rPr>
  </w:style>
  <w:style w:type="paragraph" w:customStyle="1" w:styleId="xl75">
    <w:name w:val="xl75"/>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7">
    <w:name w:val="xl77"/>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9">
    <w:name w:val="xl79"/>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81">
    <w:name w:val="xl81"/>
    <w:basedOn w:val="a"/>
    <w:rsid w:val="00060D1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060D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060D1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85">
    <w:name w:val="xl85"/>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5"/>
      <w:szCs w:val="25"/>
    </w:rPr>
  </w:style>
  <w:style w:type="paragraph" w:customStyle="1" w:styleId="xl86">
    <w:name w:val="xl86"/>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87">
    <w:name w:val="xl87"/>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8">
    <w:name w:val="xl88"/>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89">
    <w:name w:val="xl89"/>
    <w:basedOn w:val="a"/>
    <w:rsid w:val="00060D18"/>
    <w:pPr>
      <w:pBdr>
        <w:top w:val="single" w:sz="4" w:space="0" w:color="auto"/>
        <w:left w:val="single" w:sz="4" w:space="0" w:color="auto"/>
        <w:right w:val="single" w:sz="4" w:space="0" w:color="auto"/>
      </w:pBdr>
      <w:spacing w:before="100" w:beforeAutospacing="1" w:after="100" w:afterAutospacing="1"/>
      <w:jc w:val="both"/>
      <w:textAlignment w:val="center"/>
    </w:pPr>
    <w:rPr>
      <w:b/>
      <w:bCs/>
    </w:rPr>
  </w:style>
  <w:style w:type="paragraph" w:customStyle="1" w:styleId="xl90">
    <w:name w:val="xl90"/>
    <w:basedOn w:val="a"/>
    <w:rsid w:val="00060D18"/>
    <w:pPr>
      <w:pBdr>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1">
    <w:name w:val="xl91"/>
    <w:basedOn w:val="a"/>
    <w:rsid w:val="00060D18"/>
    <w:pPr>
      <w:shd w:val="clear" w:color="000000" w:fill="FFFF00"/>
      <w:spacing w:before="100" w:beforeAutospacing="1" w:after="100" w:afterAutospacing="1"/>
    </w:pPr>
    <w:rPr>
      <w:sz w:val="28"/>
      <w:szCs w:val="28"/>
    </w:rPr>
  </w:style>
  <w:style w:type="paragraph" w:customStyle="1" w:styleId="xl92">
    <w:name w:val="xl92"/>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8"/>
      <w:szCs w:val="28"/>
    </w:rPr>
  </w:style>
  <w:style w:type="paragraph" w:customStyle="1" w:styleId="xl93">
    <w:name w:val="xl93"/>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color w:val="000000"/>
    </w:rPr>
  </w:style>
  <w:style w:type="paragraph" w:customStyle="1" w:styleId="xl94">
    <w:name w:val="xl94"/>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96">
    <w:name w:val="xl96"/>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7">
    <w:name w:val="xl97"/>
    <w:basedOn w:val="a"/>
    <w:rsid w:val="00060D1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8">
    <w:name w:val="xl98"/>
    <w:basedOn w:val="a"/>
    <w:rsid w:val="00060D1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both"/>
      <w:textAlignment w:val="center"/>
    </w:pPr>
    <w:rPr>
      <w:color w:val="000000"/>
    </w:rPr>
  </w:style>
  <w:style w:type="paragraph" w:customStyle="1" w:styleId="xl99">
    <w:name w:val="xl99"/>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0">
    <w:name w:val="xl10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02">
    <w:name w:val="xl102"/>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3">
    <w:name w:val="xl103"/>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04">
    <w:name w:val="xl104"/>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6">
    <w:name w:val="xl106"/>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7">
    <w:name w:val="xl107"/>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8">
    <w:name w:val="xl108"/>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109">
    <w:name w:val="xl109"/>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i/>
      <w:iCs/>
      <w:sz w:val="28"/>
      <w:szCs w:val="28"/>
    </w:rPr>
  </w:style>
  <w:style w:type="paragraph" w:customStyle="1" w:styleId="xl110">
    <w:name w:val="xl11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111">
    <w:name w:val="xl111"/>
    <w:basedOn w:val="a"/>
    <w:rsid w:val="00060D18"/>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2">
    <w:name w:val="xl112"/>
    <w:basedOn w:val="a"/>
    <w:rsid w:val="00060D18"/>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3">
    <w:name w:val="xl113"/>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14">
    <w:name w:val="xl114"/>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rsid w:val="00060D18"/>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6">
    <w:name w:val="xl116"/>
    <w:basedOn w:val="a"/>
    <w:rsid w:val="00060D18"/>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18">
    <w:name w:val="xl118"/>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6"/>
      <w:szCs w:val="26"/>
    </w:rPr>
  </w:style>
  <w:style w:type="paragraph" w:customStyle="1" w:styleId="xl119">
    <w:name w:val="xl119"/>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5"/>
      <w:szCs w:val="25"/>
    </w:rPr>
  </w:style>
  <w:style w:type="paragraph" w:customStyle="1" w:styleId="xl120">
    <w:name w:val="xl12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22">
    <w:name w:val="xl122"/>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23">
    <w:name w:val="xl123"/>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24">
    <w:name w:val="xl124"/>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25">
    <w:name w:val="xl125"/>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26">
    <w:name w:val="xl126"/>
    <w:basedOn w:val="a"/>
    <w:rsid w:val="00060D18"/>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27">
    <w:name w:val="xl127"/>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28">
    <w:name w:val="xl128"/>
    <w:basedOn w:val="a"/>
    <w:rsid w:val="00060D1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9">
    <w:name w:val="xl129"/>
    <w:basedOn w:val="a"/>
    <w:rsid w:val="00060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060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1">
    <w:name w:val="xl131"/>
    <w:basedOn w:val="a"/>
    <w:rsid w:val="00060D18"/>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32">
    <w:name w:val="xl132"/>
    <w:basedOn w:val="a"/>
    <w:rsid w:val="00060D18"/>
    <w:pPr>
      <w:pBdr>
        <w:top w:val="single" w:sz="4" w:space="0" w:color="auto"/>
      </w:pBdr>
      <w:spacing w:before="100" w:beforeAutospacing="1" w:after="100" w:afterAutospacing="1"/>
      <w:jc w:val="center"/>
      <w:textAlignment w:val="center"/>
    </w:pPr>
    <w:rPr>
      <w:b/>
      <w:bCs/>
    </w:rPr>
  </w:style>
  <w:style w:type="paragraph" w:customStyle="1" w:styleId="xl133">
    <w:name w:val="xl133"/>
    <w:basedOn w:val="a"/>
    <w:rsid w:val="00060D18"/>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060D18"/>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060D18"/>
    <w:pPr>
      <w:pBdr>
        <w:bottom w:val="single" w:sz="4" w:space="0" w:color="auto"/>
      </w:pBdr>
      <w:spacing w:before="100" w:beforeAutospacing="1" w:after="100" w:afterAutospacing="1"/>
      <w:jc w:val="center"/>
      <w:textAlignment w:val="center"/>
    </w:pPr>
    <w:rPr>
      <w:b/>
      <w:bCs/>
    </w:rPr>
  </w:style>
  <w:style w:type="paragraph" w:customStyle="1" w:styleId="xl136">
    <w:name w:val="xl136"/>
    <w:basedOn w:val="a"/>
    <w:rsid w:val="00060D18"/>
    <w:pPr>
      <w:pBdr>
        <w:bottom w:val="single" w:sz="4" w:space="0" w:color="auto"/>
        <w:right w:val="single" w:sz="4"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1708">
      <w:bodyDiv w:val="1"/>
      <w:marLeft w:val="0"/>
      <w:marRight w:val="0"/>
      <w:marTop w:val="0"/>
      <w:marBottom w:val="0"/>
      <w:divBdr>
        <w:top w:val="none" w:sz="0" w:space="0" w:color="auto"/>
        <w:left w:val="none" w:sz="0" w:space="0" w:color="auto"/>
        <w:bottom w:val="none" w:sz="0" w:space="0" w:color="auto"/>
        <w:right w:val="none" w:sz="0" w:space="0" w:color="auto"/>
      </w:divBdr>
    </w:div>
    <w:div w:id="534924484">
      <w:bodyDiv w:val="1"/>
      <w:marLeft w:val="0"/>
      <w:marRight w:val="0"/>
      <w:marTop w:val="0"/>
      <w:marBottom w:val="0"/>
      <w:divBdr>
        <w:top w:val="none" w:sz="0" w:space="0" w:color="auto"/>
        <w:left w:val="none" w:sz="0" w:space="0" w:color="auto"/>
        <w:bottom w:val="none" w:sz="0" w:space="0" w:color="auto"/>
        <w:right w:val="none" w:sz="0" w:space="0" w:color="auto"/>
      </w:divBdr>
    </w:div>
    <w:div w:id="563612739">
      <w:bodyDiv w:val="1"/>
      <w:marLeft w:val="0"/>
      <w:marRight w:val="0"/>
      <w:marTop w:val="0"/>
      <w:marBottom w:val="0"/>
      <w:divBdr>
        <w:top w:val="none" w:sz="0" w:space="0" w:color="auto"/>
        <w:left w:val="none" w:sz="0" w:space="0" w:color="auto"/>
        <w:bottom w:val="none" w:sz="0" w:space="0" w:color="auto"/>
        <w:right w:val="none" w:sz="0" w:space="0" w:color="auto"/>
      </w:divBdr>
    </w:div>
    <w:div w:id="970019305">
      <w:bodyDiv w:val="1"/>
      <w:marLeft w:val="0"/>
      <w:marRight w:val="0"/>
      <w:marTop w:val="0"/>
      <w:marBottom w:val="0"/>
      <w:divBdr>
        <w:top w:val="none" w:sz="0" w:space="0" w:color="auto"/>
        <w:left w:val="none" w:sz="0" w:space="0" w:color="auto"/>
        <w:bottom w:val="none" w:sz="0" w:space="0" w:color="auto"/>
        <w:right w:val="none" w:sz="0" w:space="0" w:color="auto"/>
      </w:divBdr>
    </w:div>
    <w:div w:id="187002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41510-795A-407A-A1ED-8046D0DA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21</Pages>
  <Words>4661</Words>
  <Characters>26574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Тесленко Ирина Николаевна</dc:creator>
  <cp:keywords/>
  <dc:description/>
  <cp:lastModifiedBy>Фалькина Екатерина Викторовна</cp:lastModifiedBy>
  <cp:revision>54</cp:revision>
  <cp:lastPrinted>2019-10-30T14:19:00Z</cp:lastPrinted>
  <dcterms:created xsi:type="dcterms:W3CDTF">2017-10-05T07:01:00Z</dcterms:created>
  <dcterms:modified xsi:type="dcterms:W3CDTF">2019-12-11T12:54:00Z</dcterms:modified>
</cp:coreProperties>
</file>