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C9" w:rsidRDefault="003A57C9" w:rsidP="003A57C9">
      <w:pPr>
        <w:pStyle w:val="ConsPlusNormal"/>
        <w:jc w:val="right"/>
        <w:outlineLvl w:val="0"/>
      </w:pPr>
      <w:r>
        <w:t>Приложение 16</w:t>
      </w:r>
    </w:p>
    <w:p w:rsidR="003A57C9" w:rsidRDefault="003A57C9" w:rsidP="003A57C9">
      <w:pPr>
        <w:pStyle w:val="ConsPlusNormal"/>
        <w:jc w:val="right"/>
      </w:pPr>
      <w:r>
        <w:t>к закону Белгородской области</w:t>
      </w:r>
    </w:p>
    <w:p w:rsidR="003A57C9" w:rsidRDefault="003A57C9" w:rsidP="003A57C9">
      <w:pPr>
        <w:pStyle w:val="ConsPlusNormal"/>
        <w:jc w:val="right"/>
      </w:pPr>
      <w:r>
        <w:t>"Об областном бюджете на 2021 год</w:t>
      </w:r>
    </w:p>
    <w:p w:rsidR="003A57C9" w:rsidRDefault="003A57C9" w:rsidP="003A57C9">
      <w:pPr>
        <w:pStyle w:val="ConsPlusNormal"/>
        <w:jc w:val="right"/>
      </w:pPr>
      <w:r>
        <w:t>и на плановый период 2022 и 2023 годов"</w:t>
      </w:r>
    </w:p>
    <w:p w:rsidR="003A57C9" w:rsidRDefault="003A57C9" w:rsidP="003A57C9">
      <w:pPr>
        <w:pStyle w:val="ConsPlusNormal"/>
        <w:jc w:val="center"/>
      </w:pPr>
    </w:p>
    <w:p w:rsidR="003A57C9" w:rsidRDefault="003A57C9" w:rsidP="003A57C9">
      <w:pPr>
        <w:pStyle w:val="ConsPlusTitle"/>
        <w:jc w:val="center"/>
      </w:pPr>
      <w:bookmarkStart w:id="0" w:name="P94627"/>
      <w:bookmarkEnd w:id="0"/>
      <w:r>
        <w:t>БЮДЖЕТ ЗДРАВООХРАНЕНИЯ НА 2021 ГОД</w:t>
      </w:r>
    </w:p>
    <w:p w:rsidR="003A57C9" w:rsidRDefault="003A57C9" w:rsidP="003A57C9">
      <w:pPr>
        <w:pStyle w:val="ConsPlusTitle"/>
        <w:jc w:val="center"/>
      </w:pPr>
      <w:r>
        <w:t>И НА ПЛАНОВЫЙ ПЕРИОД 2022 И 2023 ГОДОВ</w:t>
      </w:r>
    </w:p>
    <w:p w:rsidR="003A57C9" w:rsidRDefault="003A57C9" w:rsidP="003A57C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3A57C9" w:rsidTr="0041371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7C9" w:rsidRDefault="003A57C9" w:rsidP="0041371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7C9" w:rsidRDefault="003A57C9" w:rsidP="0041371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7C9" w:rsidRDefault="003A57C9" w:rsidP="004137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7C9" w:rsidRDefault="003A57C9" w:rsidP="0041371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7C9" w:rsidRDefault="003A57C9" w:rsidP="0041371E"/>
        </w:tc>
      </w:tr>
    </w:tbl>
    <w:p w:rsidR="003A57C9" w:rsidRDefault="003A57C9" w:rsidP="003A57C9">
      <w:pPr>
        <w:pStyle w:val="ConsPlusNormal"/>
      </w:pPr>
    </w:p>
    <w:p w:rsidR="003A57C9" w:rsidRDefault="003A57C9" w:rsidP="003A57C9">
      <w:pPr>
        <w:pStyle w:val="ConsPlusNormal"/>
        <w:jc w:val="right"/>
      </w:pPr>
      <w:r>
        <w:t>(тыс. рублей)</w:t>
      </w:r>
    </w:p>
    <w:p w:rsidR="003A57C9" w:rsidRDefault="003A57C9" w:rsidP="003A57C9">
      <w:pPr>
        <w:sectPr w:rsidR="003A57C9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794"/>
        <w:gridCol w:w="1384"/>
        <w:gridCol w:w="1384"/>
        <w:gridCol w:w="1084"/>
        <w:gridCol w:w="1474"/>
        <w:gridCol w:w="1384"/>
        <w:gridCol w:w="1384"/>
        <w:gridCol w:w="1084"/>
        <w:gridCol w:w="1474"/>
        <w:gridCol w:w="1384"/>
        <w:gridCol w:w="1384"/>
        <w:gridCol w:w="1084"/>
        <w:gridCol w:w="1474"/>
      </w:tblGrid>
      <w:tr w:rsidR="003A57C9" w:rsidTr="0041371E">
        <w:tc>
          <w:tcPr>
            <w:tcW w:w="19226" w:type="dxa"/>
            <w:gridSpan w:val="14"/>
          </w:tcPr>
          <w:p w:rsidR="003A57C9" w:rsidRDefault="003A57C9" w:rsidP="0041371E">
            <w:pPr>
              <w:pStyle w:val="ConsPlusNormal"/>
              <w:jc w:val="center"/>
              <w:outlineLvl w:val="1"/>
            </w:pPr>
            <w:r>
              <w:lastRenderedPageBreak/>
              <w:t>ДОХОДЫ</w:t>
            </w:r>
          </w:p>
        </w:tc>
      </w:tr>
      <w:tr w:rsidR="003A57C9" w:rsidTr="0041371E">
        <w:tc>
          <w:tcPr>
            <w:tcW w:w="454" w:type="dxa"/>
            <w:vMerge w:val="restart"/>
          </w:tcPr>
          <w:p w:rsidR="003A57C9" w:rsidRDefault="003A57C9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94" w:type="dxa"/>
            <w:vMerge w:val="restart"/>
          </w:tcPr>
          <w:p w:rsidR="003A57C9" w:rsidRDefault="003A57C9" w:rsidP="0041371E">
            <w:pPr>
              <w:pStyle w:val="ConsPlusNormal"/>
              <w:jc w:val="center"/>
            </w:pPr>
            <w:r>
              <w:t>Виды доходов</w:t>
            </w:r>
          </w:p>
        </w:tc>
        <w:tc>
          <w:tcPr>
            <w:tcW w:w="5326" w:type="dxa"/>
            <w:gridSpan w:val="4"/>
          </w:tcPr>
          <w:p w:rsidR="003A57C9" w:rsidRDefault="003A57C9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5326" w:type="dxa"/>
            <w:gridSpan w:val="4"/>
          </w:tcPr>
          <w:p w:rsidR="003A57C9" w:rsidRDefault="003A57C9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5326" w:type="dxa"/>
            <w:gridSpan w:val="4"/>
          </w:tcPr>
          <w:p w:rsidR="003A57C9" w:rsidRDefault="003A57C9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3A57C9" w:rsidTr="0041371E">
        <w:tc>
          <w:tcPr>
            <w:tcW w:w="454" w:type="dxa"/>
            <w:vMerge/>
          </w:tcPr>
          <w:p w:rsidR="003A57C9" w:rsidRDefault="003A57C9" w:rsidP="0041371E"/>
        </w:tc>
        <w:tc>
          <w:tcPr>
            <w:tcW w:w="2794" w:type="dxa"/>
            <w:vMerge/>
          </w:tcPr>
          <w:p w:rsidR="003A57C9" w:rsidRDefault="003A57C9" w:rsidP="0041371E"/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3A57C9" w:rsidTr="0041371E">
        <w:tc>
          <w:tcPr>
            <w:tcW w:w="45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14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10 934 393,7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10 934 393,7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9 698 995,7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9 698 995,7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9 075 469,2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9 075 469,2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1 793 941,2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1 494 745,6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299 195,6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1 621 471,8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1 101 594,1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519 877,7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1 048 648,4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857 819,0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190 829,4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2 938,0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2 938,0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38,9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Платежи по искам, предъявленным территориальным фондом обязательного медицинского страхования, </w:t>
            </w:r>
            <w:r>
              <w:lastRenderedPageBreak/>
              <w:t>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20,3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20,3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332 666,8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332 666,8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20 108 556,8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13 675 665,9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21 058 895,4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14 367 830,0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22 247 087,8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15 287 069,2</w:t>
            </w:r>
          </w:p>
        </w:tc>
      </w:tr>
      <w:tr w:rsidR="003A57C9" w:rsidTr="0041371E">
        <w:tblPrEx>
          <w:tblBorders>
            <w:right w:val="nil"/>
          </w:tblBorders>
        </w:tblPrEx>
        <w:tc>
          <w:tcPr>
            <w:tcW w:w="454" w:type="dxa"/>
            <w:vMerge/>
          </w:tcPr>
          <w:p w:rsidR="003A57C9" w:rsidRDefault="003A57C9" w:rsidP="0041371E"/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из них: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tcBorders>
              <w:right w:val="nil"/>
            </w:tcBorders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Merge/>
          </w:tcPr>
          <w:p w:rsidR="003A57C9" w:rsidRDefault="003A57C9" w:rsidP="0041371E"/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за счет страховых взносов на обязательное медицинское страхование неработающего населения, перечисляемых в бюджет Федерального фонда обязательного </w:t>
            </w:r>
            <w:r>
              <w:lastRenderedPageBreak/>
              <w:t>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6 432 890,9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18 784,4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18 784,4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</w:t>
            </w:r>
            <w:r>
              <w:lastRenderedPageBreak/>
              <w:t>медицинских осмотров населения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10 328,0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10 328,0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133,7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133,7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</w:t>
            </w:r>
            <w:r>
              <w:lastRenderedPageBreak/>
              <w:t>включенной в базовую программу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107 671,1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107 671,1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100 812,3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11 074,4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11 074,4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10 530,9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10 530,9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10 435,6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10 435,6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</w:t>
            </w:r>
            <w:r>
              <w:lastRenderedPageBreak/>
              <w:t>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52 140,0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52 140,0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50 160,0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</w:t>
            </w:r>
            <w:r>
              <w:lastRenderedPageBreak/>
              <w:t>эпидемическим показаниям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1 704,5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1 704,5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1 705,1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t>абилитации</w:t>
            </w:r>
            <w:proofErr w:type="spellEnd"/>
            <w:r>
              <w:t xml:space="preserve"> инвалидов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7 505,0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7 505,0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102 548,5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102 548,5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165 137,6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165 137,6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89 687,3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89 687,3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переоснащение </w:t>
            </w:r>
            <w:r>
              <w:lastRenderedPageBreak/>
              <w:t>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166 641,7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166 641,7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199 375,0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199 375,0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51 842,2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51 842,2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395,4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39 616,8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39 616,8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38 980,0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38 980,0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34 022,0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34 022,0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</w:t>
            </w:r>
            <w:r>
              <w:lastRenderedPageBreak/>
              <w:t>пациентов высокого риска, находящихся на диспансерном наблюдении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46 139,2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46 139,2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43 774,1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</w:t>
            </w:r>
            <w:r>
              <w:lastRenderedPageBreak/>
              <w:t xml:space="preserve">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типов, </w:t>
            </w:r>
            <w:proofErr w:type="spellStart"/>
            <w:r>
              <w:t>апластической</w:t>
            </w:r>
            <w:proofErr w:type="spellEnd"/>
            <w: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>
              <w:t>Прауэра</w:t>
            </w:r>
            <w:proofErr w:type="spellEnd"/>
            <w:r>
              <w:t>), а также после трансплантации органов и (или) тканей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122 907,4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122 907,4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13 077,0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13 077,0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9 114,3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9 114,3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>
              <w:lastRenderedPageBreak/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-4 164,9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-4 164,9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</w:t>
            </w:r>
            <w:r>
              <w:lastRenderedPageBreak/>
              <w:t>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-133,7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-133,7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-40 793,6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-40 793,6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</w:t>
            </w:r>
            <w:r>
              <w:lastRenderedPageBreak/>
              <w:t>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-5 062,8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-5 062,8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Субсидии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</w:t>
            </w:r>
            <w:r>
              <w:lastRenderedPageBreak/>
              <w:t>звена здравоохранения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609 940,8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609 940,8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389 258,7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389 258,7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718 307,0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718 307,0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45 821,2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45 821,2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</w:t>
            </w:r>
            <w:r>
              <w:lastRenderedPageBreak/>
              <w:t>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239 870,9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239 870,9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Субсидии в целях софинансирования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77 626,9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77 626,9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Иные межбюджетные трансферты в целях софинансирования расходных обязательств субъектов Российской Федерации по финансовому обеспечению расходов, связанных с оплатой отпусков и </w:t>
            </w:r>
            <w:r>
              <w:lastRenderedPageBreak/>
              <w:t>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75 380,7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75 380,7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</w:t>
            </w:r>
            <w:r>
              <w:lastRenderedPageBreak/>
              <w:t xml:space="preserve">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t>коронавирусную</w:t>
            </w:r>
            <w:proofErr w:type="spellEnd"/>
            <w: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29 668,8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29 668,8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</w:t>
            </w:r>
            <w:r>
              <w:lastRenderedPageBreak/>
              <w:t>помощи, в том числе лицам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744 080,5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744 080,5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36 788 083,5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19 349 998,9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335 663,2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17 102 421,4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34 415 451,8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17 491 655,2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16 575 494,5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34 517 002,9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16 893 306,8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17 255 889,0</w:t>
            </w:r>
          </w:p>
        </w:tc>
      </w:tr>
    </w:tbl>
    <w:p w:rsidR="003A57C9" w:rsidRDefault="003A57C9" w:rsidP="003A57C9">
      <w:pPr>
        <w:pStyle w:val="ConsPlusNormal"/>
        <w:jc w:val="both"/>
      </w:pPr>
    </w:p>
    <w:p w:rsidR="003A57C9" w:rsidRDefault="003A57C9" w:rsidP="003A57C9">
      <w:pPr>
        <w:pStyle w:val="ConsPlusNormal"/>
        <w:jc w:val="right"/>
      </w:pPr>
      <w:r>
        <w:t>(тыс. рублей)</w:t>
      </w:r>
    </w:p>
    <w:p w:rsidR="003A57C9" w:rsidRDefault="003A57C9" w:rsidP="003A57C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794"/>
        <w:gridCol w:w="1384"/>
        <w:gridCol w:w="1384"/>
        <w:gridCol w:w="1084"/>
        <w:gridCol w:w="1474"/>
        <w:gridCol w:w="1384"/>
        <w:gridCol w:w="1384"/>
        <w:gridCol w:w="1084"/>
        <w:gridCol w:w="1474"/>
        <w:gridCol w:w="1384"/>
        <w:gridCol w:w="1384"/>
        <w:gridCol w:w="1084"/>
        <w:gridCol w:w="1474"/>
      </w:tblGrid>
      <w:tr w:rsidR="003A57C9" w:rsidTr="0041371E">
        <w:tc>
          <w:tcPr>
            <w:tcW w:w="454" w:type="dxa"/>
          </w:tcPr>
          <w:p w:rsidR="003A57C9" w:rsidRDefault="003A57C9" w:rsidP="0041371E">
            <w:pPr>
              <w:pStyle w:val="ConsPlusNormal"/>
              <w:jc w:val="center"/>
            </w:pPr>
          </w:p>
        </w:tc>
        <w:tc>
          <w:tcPr>
            <w:tcW w:w="18772" w:type="dxa"/>
            <w:gridSpan w:val="13"/>
          </w:tcPr>
          <w:p w:rsidR="003A57C9" w:rsidRDefault="003A57C9" w:rsidP="0041371E">
            <w:pPr>
              <w:pStyle w:val="ConsPlusNormal"/>
              <w:jc w:val="center"/>
              <w:outlineLvl w:val="1"/>
            </w:pPr>
            <w:r>
              <w:t>РАСХОДЫ</w:t>
            </w:r>
          </w:p>
        </w:tc>
      </w:tr>
      <w:tr w:rsidR="003A57C9" w:rsidTr="0041371E">
        <w:tc>
          <w:tcPr>
            <w:tcW w:w="454" w:type="dxa"/>
            <w:vMerge w:val="restart"/>
          </w:tcPr>
          <w:p w:rsidR="003A57C9" w:rsidRDefault="003A57C9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94" w:type="dxa"/>
            <w:vMerge w:val="restart"/>
          </w:tcPr>
          <w:p w:rsidR="003A57C9" w:rsidRDefault="003A57C9" w:rsidP="0041371E">
            <w:pPr>
              <w:pStyle w:val="ConsPlusNormal"/>
              <w:jc w:val="center"/>
            </w:pPr>
            <w:r>
              <w:t>Виды расходов</w:t>
            </w:r>
          </w:p>
        </w:tc>
        <w:tc>
          <w:tcPr>
            <w:tcW w:w="5326" w:type="dxa"/>
            <w:gridSpan w:val="4"/>
          </w:tcPr>
          <w:p w:rsidR="003A57C9" w:rsidRDefault="003A57C9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5326" w:type="dxa"/>
            <w:gridSpan w:val="4"/>
          </w:tcPr>
          <w:p w:rsidR="003A57C9" w:rsidRDefault="003A57C9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5326" w:type="dxa"/>
            <w:gridSpan w:val="4"/>
          </w:tcPr>
          <w:p w:rsidR="003A57C9" w:rsidRDefault="003A57C9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3A57C9" w:rsidTr="0041371E">
        <w:tc>
          <w:tcPr>
            <w:tcW w:w="454" w:type="dxa"/>
            <w:vMerge/>
          </w:tcPr>
          <w:p w:rsidR="003A57C9" w:rsidRDefault="003A57C9" w:rsidP="0041371E"/>
        </w:tc>
        <w:tc>
          <w:tcPr>
            <w:tcW w:w="2794" w:type="dxa"/>
            <w:vMerge/>
          </w:tcPr>
          <w:p w:rsidR="003A57C9" w:rsidRDefault="003A57C9" w:rsidP="0041371E"/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3A57C9" w:rsidTr="0041371E">
        <w:tc>
          <w:tcPr>
            <w:tcW w:w="45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14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</w:t>
            </w:r>
            <w:r>
              <w:lastRenderedPageBreak/>
              <w:t>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10 862 188,7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10 862 188,7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9 625 922,7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9 625 922,7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8 999 787,2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8 999 787,2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1 793 941,2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1 494 745,6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299 195,6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1 621 471,8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1 101 594,1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519 877,7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1 048 648,4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857 819,0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190 829,4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1 304,6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1 304,6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1 310,3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1 310,3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1 304,7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1 304,7</w:t>
            </w:r>
          </w:p>
        </w:tc>
      </w:tr>
      <w:tr w:rsidR="003A57C9" w:rsidTr="0041371E">
        <w:tc>
          <w:tcPr>
            <w:tcW w:w="45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Финансовое обеспечение организации обязательного медицинского страхования на территориях субъектов </w:t>
            </w:r>
            <w:r>
              <w:lastRenderedPageBreak/>
              <w:t>Российской Федерации в рамках реализации государственных функций в области социальной политики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19 750 207,8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13 317 316,9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20 683 041,0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13 991 975,6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21 856 755,7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14 896 737,1</w:t>
            </w:r>
          </w:p>
        </w:tc>
      </w:tr>
      <w:tr w:rsidR="003A57C9" w:rsidTr="0041371E">
        <w:tc>
          <w:tcPr>
            <w:tcW w:w="454" w:type="dxa"/>
            <w:vMerge/>
          </w:tcPr>
          <w:p w:rsidR="003A57C9" w:rsidRDefault="003A57C9" w:rsidP="0041371E"/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из них:</w:t>
            </w:r>
          </w:p>
        </w:tc>
        <w:tc>
          <w:tcPr>
            <w:tcW w:w="138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38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vMerge w:val="restart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Merge w:val="restart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38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084" w:type="dxa"/>
            <w:vMerge w:val="restart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Merge w:val="restart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38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084" w:type="dxa"/>
            <w:vMerge w:val="restart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Merge w:val="restart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Merge/>
          </w:tcPr>
          <w:p w:rsidR="003A57C9" w:rsidRDefault="003A57C9" w:rsidP="0041371E"/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384" w:type="dxa"/>
            <w:vMerge/>
          </w:tcPr>
          <w:p w:rsidR="003A57C9" w:rsidRDefault="003A57C9" w:rsidP="0041371E"/>
        </w:tc>
        <w:tc>
          <w:tcPr>
            <w:tcW w:w="1384" w:type="dxa"/>
            <w:vMerge/>
          </w:tcPr>
          <w:p w:rsidR="003A57C9" w:rsidRDefault="003A57C9" w:rsidP="0041371E"/>
        </w:tc>
        <w:tc>
          <w:tcPr>
            <w:tcW w:w="1084" w:type="dxa"/>
            <w:vMerge/>
          </w:tcPr>
          <w:p w:rsidR="003A57C9" w:rsidRDefault="003A57C9" w:rsidP="0041371E"/>
        </w:tc>
        <w:tc>
          <w:tcPr>
            <w:tcW w:w="1474" w:type="dxa"/>
            <w:vMerge/>
          </w:tcPr>
          <w:p w:rsidR="003A57C9" w:rsidRDefault="003A57C9" w:rsidP="0041371E"/>
        </w:tc>
        <w:tc>
          <w:tcPr>
            <w:tcW w:w="1384" w:type="dxa"/>
            <w:vMerge/>
          </w:tcPr>
          <w:p w:rsidR="003A57C9" w:rsidRDefault="003A57C9" w:rsidP="0041371E"/>
        </w:tc>
        <w:tc>
          <w:tcPr>
            <w:tcW w:w="1384" w:type="dxa"/>
            <w:vMerge/>
          </w:tcPr>
          <w:p w:rsidR="003A57C9" w:rsidRDefault="003A57C9" w:rsidP="0041371E"/>
        </w:tc>
        <w:tc>
          <w:tcPr>
            <w:tcW w:w="1084" w:type="dxa"/>
            <w:vMerge/>
          </w:tcPr>
          <w:p w:rsidR="003A57C9" w:rsidRDefault="003A57C9" w:rsidP="0041371E"/>
        </w:tc>
        <w:tc>
          <w:tcPr>
            <w:tcW w:w="1474" w:type="dxa"/>
            <w:vMerge/>
          </w:tcPr>
          <w:p w:rsidR="003A57C9" w:rsidRDefault="003A57C9" w:rsidP="0041371E"/>
        </w:tc>
        <w:tc>
          <w:tcPr>
            <w:tcW w:w="1384" w:type="dxa"/>
            <w:vMerge/>
          </w:tcPr>
          <w:p w:rsidR="003A57C9" w:rsidRDefault="003A57C9" w:rsidP="0041371E"/>
        </w:tc>
        <w:tc>
          <w:tcPr>
            <w:tcW w:w="1384" w:type="dxa"/>
            <w:vMerge/>
          </w:tcPr>
          <w:p w:rsidR="003A57C9" w:rsidRDefault="003A57C9" w:rsidP="0041371E"/>
        </w:tc>
        <w:tc>
          <w:tcPr>
            <w:tcW w:w="1084" w:type="dxa"/>
            <w:vMerge/>
          </w:tcPr>
          <w:p w:rsidR="003A57C9" w:rsidRDefault="003A57C9" w:rsidP="0041371E"/>
        </w:tc>
        <w:tc>
          <w:tcPr>
            <w:tcW w:w="1474" w:type="dxa"/>
            <w:vMerge/>
          </w:tcPr>
          <w:p w:rsidR="003A57C9" w:rsidRDefault="003A57C9" w:rsidP="0041371E"/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189 526,1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72 205,0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117 321,1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190 394,1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73 073,0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117 321,1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193 003,1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75 682,0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117 321,1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(в части межтерриториальных расчетов)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580 537,1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332 666,8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247 870,3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606 835,4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258 533,3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640 818,1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273 011,0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107 671,1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107 671,1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100 812,3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11 074,4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11 074,4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10 530,9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10 530,9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10 435,6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10 435,6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694,2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</w:t>
            </w:r>
            <w:r>
              <w:lastRenderedPageBreak/>
              <w:t>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52 140,0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52 140,0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50 160,0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1 704,5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1 704,5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1 705,1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Реализация мероприятий в сфере реабилитации и </w:t>
            </w:r>
            <w:proofErr w:type="spellStart"/>
            <w:r>
              <w:t>абилитации</w:t>
            </w:r>
            <w:proofErr w:type="spellEnd"/>
            <w:r>
              <w:t xml:space="preserve"> инвалидов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7 505,0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7 505,0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143 374,1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102 548,5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102 548,5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165 137,6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165 137,6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89 687,3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89 687,3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166 641,7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166 641,7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199 375,0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199 375,0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51 842,2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51 842,2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395,4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Обеспечение закупки авиационных работ в целях оказания медицинской помощи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39 616,8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39 616,8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38 980,0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38 980,0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34 022,0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34 022,0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Обеспечение профилактики развития сердечно-сосудистых заболеваний и </w:t>
            </w:r>
            <w:r>
              <w:lastRenderedPageBreak/>
              <w:t>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131 369,2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Развитие паллиативной медицинской помощи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46 139,2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46 139,2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43 774,1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типов, </w:t>
            </w:r>
            <w:proofErr w:type="spellStart"/>
            <w:r>
              <w:t>апластической</w:t>
            </w:r>
            <w:proofErr w:type="spellEnd"/>
            <w:r>
              <w:t xml:space="preserve"> анемией неуточненной, </w:t>
            </w:r>
            <w:r>
              <w:lastRenderedPageBreak/>
              <w:t>наследственным дефицитом факторов II (фибриногена), VII (лабильного), X (Стюарта-</w:t>
            </w:r>
            <w:proofErr w:type="spellStart"/>
            <w:r>
              <w:t>Прауэра</w:t>
            </w:r>
            <w:proofErr w:type="spellEnd"/>
            <w:r>
              <w:t>), а также после трансплантации органов и (или) тканей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2 856,1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122 907,4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122 907,4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13 077,0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13 077,0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9 114,3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9 114,3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388 136,8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609 940,8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609 940,8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389 258,7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389 258,7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718 307,0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718 307,0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45 821,2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45 821,2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</w:t>
            </w:r>
            <w:r>
              <w:lastRenderedPageBreak/>
              <w:t>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239 870,9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239 870,9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Повышение квалификации и профессиональная подготовка и переподготовка кадров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1 222,6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1 222,6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1 011,7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1 011,7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Закупка оборудования (включая медицинское) с учетом финансового обеспечения национальных проектов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14 962,0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14 962,0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Финансовое обеспечение расходов медицинских организаций на оплату труда врачей и среднего персонала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18 784,4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18 784,4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Финансовое обеспечение расходов медицинских организаций на </w:t>
            </w:r>
            <w:r>
              <w:lastRenderedPageBreak/>
              <w:t>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10 328,0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10 328,0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794" w:type="dxa"/>
            <w:vAlign w:val="bottom"/>
          </w:tcPr>
          <w:p w:rsidR="003A57C9" w:rsidRDefault="003A57C9" w:rsidP="0041371E">
            <w:pPr>
              <w:pStyle w:val="ConsPlusNormal"/>
            </w:pPr>
            <w: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Финансовое обеспечение расходов,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77 626,9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77 626,9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Финансовое обеспечение расходов, связанных с оплатой отпусков и </w:t>
            </w:r>
            <w:r>
              <w:lastRenderedPageBreak/>
              <w:t>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75 380,7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75 380,7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t>коронавирусную</w:t>
            </w:r>
            <w:proofErr w:type="spellEnd"/>
            <w:r>
              <w:t xml:space="preserve"> инфекцию (COVID-19), в рамках реализации территориальной программы обязательного медицинского страхования </w:t>
            </w:r>
            <w:r>
              <w:lastRenderedPageBreak/>
              <w:t>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lastRenderedPageBreak/>
              <w:t>29 668,8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29 668,8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Финансовое обеспечение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помощи, в том числе лицам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744 080,5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744 080,5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279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ВСЕГО РАСХОДОВ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36 859 146,9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19 349 998,9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349 863,1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17 159 284,9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34 415 451,8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17 491 655,2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16 575 494,5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34 517 002,9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16 893 306,8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17 255 889,0</w:t>
            </w:r>
          </w:p>
        </w:tc>
      </w:tr>
    </w:tbl>
    <w:p w:rsidR="003A57C9" w:rsidRDefault="003A57C9" w:rsidP="003A57C9">
      <w:pPr>
        <w:sectPr w:rsidR="003A57C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A57C9" w:rsidRDefault="003A57C9" w:rsidP="003A57C9">
      <w:pPr>
        <w:pStyle w:val="ConsPlusNormal"/>
        <w:jc w:val="both"/>
      </w:pPr>
    </w:p>
    <w:p w:rsidR="003A57C9" w:rsidRDefault="003A57C9" w:rsidP="003A57C9">
      <w:pPr>
        <w:pStyle w:val="ConsPlusNormal"/>
        <w:jc w:val="right"/>
      </w:pPr>
      <w:r>
        <w:t>(тыс. рублей)</w:t>
      </w:r>
    </w:p>
    <w:p w:rsidR="003A57C9" w:rsidRDefault="003A57C9" w:rsidP="003A57C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24"/>
        <w:gridCol w:w="1384"/>
        <w:gridCol w:w="1189"/>
        <w:gridCol w:w="1084"/>
        <w:gridCol w:w="1474"/>
        <w:gridCol w:w="1084"/>
        <w:gridCol w:w="1189"/>
        <w:gridCol w:w="1084"/>
        <w:gridCol w:w="1474"/>
        <w:gridCol w:w="1084"/>
        <w:gridCol w:w="1189"/>
        <w:gridCol w:w="1084"/>
        <w:gridCol w:w="1474"/>
      </w:tblGrid>
      <w:tr w:rsidR="003A57C9" w:rsidTr="0041371E">
        <w:tc>
          <w:tcPr>
            <w:tcW w:w="454" w:type="dxa"/>
            <w:vMerge w:val="restart"/>
          </w:tcPr>
          <w:p w:rsidR="003A57C9" w:rsidRDefault="003A57C9" w:rsidP="0041371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717" w:type="dxa"/>
            <w:gridSpan w:val="13"/>
          </w:tcPr>
          <w:p w:rsidR="003A57C9" w:rsidRDefault="003A57C9" w:rsidP="0041371E">
            <w:pPr>
              <w:pStyle w:val="ConsPlusNormal"/>
              <w:jc w:val="center"/>
              <w:outlineLvl w:val="1"/>
            </w:pPr>
            <w:r>
              <w:t>ИСТОЧНИКИ ВНУТРЕННЕГО ФИНАНСИРОВАНИЯ ДЕФИЦИТА БЮДЖЕТА</w:t>
            </w:r>
          </w:p>
        </w:tc>
      </w:tr>
      <w:tr w:rsidR="003A57C9" w:rsidTr="0041371E">
        <w:tc>
          <w:tcPr>
            <w:tcW w:w="454" w:type="dxa"/>
            <w:vMerge/>
          </w:tcPr>
          <w:p w:rsidR="003A57C9" w:rsidRDefault="003A57C9" w:rsidP="0041371E"/>
        </w:tc>
        <w:tc>
          <w:tcPr>
            <w:tcW w:w="1924" w:type="dxa"/>
            <w:vMerge w:val="restart"/>
          </w:tcPr>
          <w:p w:rsidR="003A57C9" w:rsidRDefault="003A57C9" w:rsidP="0041371E">
            <w:pPr>
              <w:pStyle w:val="ConsPlusNormal"/>
              <w:jc w:val="center"/>
            </w:pPr>
            <w:r>
              <w:t>Виды источников средств</w:t>
            </w:r>
          </w:p>
        </w:tc>
        <w:tc>
          <w:tcPr>
            <w:tcW w:w="1384" w:type="dxa"/>
            <w:vMerge w:val="restart"/>
          </w:tcPr>
          <w:p w:rsidR="003A57C9" w:rsidRDefault="003A57C9" w:rsidP="0041371E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747" w:type="dxa"/>
            <w:gridSpan w:val="3"/>
          </w:tcPr>
          <w:p w:rsidR="003A57C9" w:rsidRDefault="003A57C9" w:rsidP="0041371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084" w:type="dxa"/>
            <w:vMerge w:val="restart"/>
          </w:tcPr>
          <w:p w:rsidR="003A57C9" w:rsidRDefault="003A57C9" w:rsidP="0041371E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747" w:type="dxa"/>
            <w:gridSpan w:val="3"/>
          </w:tcPr>
          <w:p w:rsidR="003A57C9" w:rsidRDefault="003A57C9" w:rsidP="0041371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084" w:type="dxa"/>
            <w:vMerge w:val="restart"/>
          </w:tcPr>
          <w:p w:rsidR="003A57C9" w:rsidRDefault="003A57C9" w:rsidP="0041371E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747" w:type="dxa"/>
            <w:gridSpan w:val="3"/>
          </w:tcPr>
          <w:p w:rsidR="003A57C9" w:rsidRDefault="003A57C9" w:rsidP="0041371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A57C9" w:rsidTr="0041371E">
        <w:tc>
          <w:tcPr>
            <w:tcW w:w="454" w:type="dxa"/>
            <w:vMerge/>
          </w:tcPr>
          <w:p w:rsidR="003A57C9" w:rsidRDefault="003A57C9" w:rsidP="0041371E"/>
        </w:tc>
        <w:tc>
          <w:tcPr>
            <w:tcW w:w="1924" w:type="dxa"/>
            <w:vMerge/>
          </w:tcPr>
          <w:p w:rsidR="003A57C9" w:rsidRDefault="003A57C9" w:rsidP="0041371E"/>
        </w:tc>
        <w:tc>
          <w:tcPr>
            <w:tcW w:w="1384" w:type="dxa"/>
            <w:vMerge/>
          </w:tcPr>
          <w:p w:rsidR="003A57C9" w:rsidRDefault="003A57C9" w:rsidP="0041371E"/>
        </w:tc>
        <w:tc>
          <w:tcPr>
            <w:tcW w:w="1189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084" w:type="dxa"/>
            <w:vMerge/>
          </w:tcPr>
          <w:p w:rsidR="003A57C9" w:rsidRDefault="003A57C9" w:rsidP="0041371E"/>
        </w:tc>
        <w:tc>
          <w:tcPr>
            <w:tcW w:w="1189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084" w:type="dxa"/>
            <w:vMerge/>
          </w:tcPr>
          <w:p w:rsidR="003A57C9" w:rsidRDefault="003A57C9" w:rsidP="0041371E"/>
        </w:tc>
        <w:tc>
          <w:tcPr>
            <w:tcW w:w="1189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федеральный бюджет</w:t>
            </w:r>
          </w:p>
        </w:tc>
      </w:tr>
      <w:tr w:rsidR="003A57C9" w:rsidTr="0041371E">
        <w:tc>
          <w:tcPr>
            <w:tcW w:w="45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89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89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8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</w:tcPr>
          <w:p w:rsidR="003A57C9" w:rsidRDefault="003A57C9" w:rsidP="0041371E">
            <w:pPr>
              <w:pStyle w:val="ConsPlusNormal"/>
              <w:jc w:val="center"/>
            </w:pPr>
            <w:r>
              <w:t>14</w:t>
            </w:r>
          </w:p>
        </w:tc>
      </w:tr>
      <w:tr w:rsidR="003A57C9" w:rsidTr="0041371E">
        <w:tc>
          <w:tcPr>
            <w:tcW w:w="45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92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71 063,4</w:t>
            </w: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14 199,9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56 863,50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Увеличение остатков средств бюджетов, в том числе: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Merge/>
          </w:tcPr>
          <w:p w:rsidR="003A57C9" w:rsidRDefault="003A57C9" w:rsidP="0041371E"/>
        </w:tc>
        <w:tc>
          <w:tcPr>
            <w:tcW w:w="192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13 990 420,4</w:t>
            </w: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335 663,2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13 654 757,2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Merge w:val="restart"/>
            <w:vAlign w:val="center"/>
          </w:tcPr>
          <w:p w:rsidR="003A57C9" w:rsidRDefault="003A57C9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 xml:space="preserve">Уменьшение остатков средств </w:t>
            </w:r>
            <w:r>
              <w:lastRenderedPageBreak/>
              <w:t>бюджетов, в том числе: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</w:tr>
      <w:tr w:rsidR="003A57C9" w:rsidTr="0041371E">
        <w:tc>
          <w:tcPr>
            <w:tcW w:w="454" w:type="dxa"/>
            <w:vMerge/>
          </w:tcPr>
          <w:p w:rsidR="003A57C9" w:rsidRDefault="003A57C9" w:rsidP="0041371E"/>
        </w:tc>
        <w:tc>
          <w:tcPr>
            <w:tcW w:w="1924" w:type="dxa"/>
            <w:vAlign w:val="center"/>
          </w:tcPr>
          <w:p w:rsidR="003A57C9" w:rsidRDefault="003A57C9" w:rsidP="0041371E">
            <w:pPr>
              <w:pStyle w:val="ConsPlusNormal"/>
            </w:pPr>
            <w: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14 061 483,8</w:t>
            </w: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349 863,1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13 711 620,7</w:t>
            </w: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189" w:type="dxa"/>
            <w:vAlign w:val="center"/>
          </w:tcPr>
          <w:p w:rsidR="003A57C9" w:rsidRDefault="003A57C9" w:rsidP="0041371E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vAlign w:val="center"/>
          </w:tcPr>
          <w:p w:rsidR="003A57C9" w:rsidRDefault="003A57C9" w:rsidP="0041371E">
            <w:pPr>
              <w:pStyle w:val="ConsPlusNormal"/>
              <w:jc w:val="right"/>
            </w:pPr>
          </w:p>
        </w:tc>
      </w:tr>
    </w:tbl>
    <w:p w:rsidR="003A57C9" w:rsidRDefault="003A57C9" w:rsidP="003A57C9">
      <w:pPr>
        <w:sectPr w:rsidR="003A57C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85845" w:rsidRDefault="003A57C9">
      <w:bookmarkStart w:id="1" w:name="_GoBack"/>
      <w:bookmarkEnd w:id="1"/>
    </w:p>
    <w:sectPr w:rsidR="00285845" w:rsidSect="003A57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7C9"/>
    <w:rsid w:val="003A57C9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AB2E6-32E7-4F3C-8541-71856E07D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7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57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BD4723920B768EB71042FA4723D3BF9B4A4BFE4B21AA1786C1419BF59BFC3130C636AFBF70943A8AE3B33B582EF2D17126605AC4C9D35FfAQ0H" TargetMode="External"/><Relationship Id="rId4" Type="http://schemas.openxmlformats.org/officeDocument/2006/relationships/hyperlink" Target="consultantplus://offline/ref=0CBD4723920B768EB7105CF7514F89B29C491CF04227A046DB9E1AC6A292F66677896FEDFB7D943F8FE0E769172FAE9427356150C4CBDA43A3B9A2f6Q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3785</Words>
  <Characters>21577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2021-09-30T11:56:00Z</dcterms:created>
  <dcterms:modified xsi:type="dcterms:W3CDTF">2021-09-30T11:56:00Z</dcterms:modified>
</cp:coreProperties>
</file>