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2021 год и на плановый период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и 2023 годов»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5E51F8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5E51F8" w:rsidRPr="005E51F8" w:rsidRDefault="005E51F8" w:rsidP="00BD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Доходы областного бюджета, предусмотренные законом Белгородской области «Об областном бюджете на 2021 год и на плановый период 2022 и 2023 годов» от 26 декабря 2020 года № 19 предлагается увеличить 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5E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4 627 821,4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– на </w:t>
      </w:r>
      <w:r w:rsidRPr="005E5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 12 959 128,1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на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 – 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-) 490 666,1 тыс. рублей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лимитов безвозмездных поступлений</w:t>
      </w:r>
      <w:r w:rsid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9FE" w:rsidRPr="00A31DB2" w:rsidRDefault="00A31DB2" w:rsidP="00BD655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145AFE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2A724D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алоговые и неналоговые</w:t>
      </w:r>
      <w:r w:rsidR="002A724D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областного бюджета предлагается </w:t>
      </w:r>
      <w:r w:rsidR="002C6632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2A724D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A724D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2C6632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A724D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на </w:t>
      </w:r>
      <w:r w:rsidR="005E51F8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(+) </w:t>
      </w:r>
      <w:r w:rsidR="00956104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AE19FE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727 182</w:t>
      </w:r>
      <w:r w:rsidR="002C6632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</w:t>
      </w:r>
      <w:r w:rsidR="006610EA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 2022 год </w:t>
      </w:r>
      <w:r w:rsidR="005E51F8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6610EA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E51F8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proofErr w:type="gramStart"/>
      <w:r w:rsidR="005E51F8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6610EA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E51F8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E51F8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+) </w:t>
      </w:r>
      <w:r w:rsidR="00AE19FE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11 912 282</w:t>
      </w:r>
      <w:r w:rsidR="006610EA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19FE" w:rsidRPr="00A31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тыс. рублей </w:t>
      </w:r>
      <w:r w:rsidR="00AE19F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0727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AE19F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20727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E19F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="0020727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E19F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(УФНС по Белгородской области и департамента имущественных и земельных отношений области) </w:t>
      </w:r>
      <w:r w:rsidR="0020727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="00AE19FE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ожидаемых поступлениях в 2021 году и </w:t>
      </w:r>
      <w:r w:rsidR="00E33CAF" w:rsidRPr="00A31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 на 2022 год.</w:t>
      </w:r>
    </w:p>
    <w:p w:rsidR="00E33CAF" w:rsidRPr="00C74326" w:rsidRDefault="00E33CAF" w:rsidP="00BD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налога на прибыль организаций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увеличить в 2021 году на </w:t>
      </w:r>
      <w:r w:rsidR="005E51F8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(+)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8 091 003 тыс. рублей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1FE4"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</w:t>
      </w:r>
      <w:r w:rsidR="006A1FE4"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51F8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(+)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11 912 282 тыс. рублей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20727E"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фактических поступлений в 1 полугодии 2021 года </w:t>
      </w:r>
      <w:r w:rsidR="00637F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1FE4"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ожидаемых платежей во 2 полугодии от организаций горно-металлургического комплекса области</w:t>
      </w:r>
      <w:r w:rsidR="00703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оценке налоговых органов)</w:t>
      </w:r>
      <w:r w:rsidR="006A1FE4"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140" w:rsidRPr="00C74326" w:rsidRDefault="006A1FE4" w:rsidP="00BD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упрощенной системе налогообложения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увеличивается на</w:t>
      </w:r>
      <w:r w:rsid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F8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E51F8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+)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932 837 тыс. руб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налогу на имущество организаций – на 253 827 </w:t>
      </w:r>
      <w:proofErr w:type="spellStart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тыс.рублей</w:t>
      </w:r>
      <w:proofErr w:type="spellEnd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 транспортному налогу - на 70 846 </w:t>
      </w:r>
      <w:proofErr w:type="spellStart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тыс.руб</w:t>
      </w:r>
      <w:proofErr w:type="spellEnd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по налогу на добычу полезных ископаемых – на 78 481 </w:t>
      </w:r>
      <w:proofErr w:type="spellStart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тыс.рублей</w:t>
      </w:r>
      <w:proofErr w:type="spellEnd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 прочим налоговым доходам – на 14 148 </w:t>
      </w:r>
      <w:proofErr w:type="spellStart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тыс.руб</w:t>
      </w:r>
      <w:proofErr w:type="spellEnd"/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представленными налоговой службой прогнозами.</w:t>
      </w:r>
    </w:p>
    <w:p w:rsidR="006A1FE4" w:rsidRPr="00C74326" w:rsidRDefault="006A1FE4" w:rsidP="00BD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дивидендов по акциям, находящимся в областной собственности 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увеличить на </w:t>
      </w:r>
      <w:r w:rsidR="005E51F8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(+)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14 124 тыс. руб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информации департамента имущественных и земельных отношений</w:t>
      </w:r>
      <w:r w:rsidR="0063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FE4" w:rsidRDefault="006A1FE4" w:rsidP="00BD6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 </w:t>
      </w:r>
      <w:r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доходам от компенсации затрат государства и от размещения временно свободных денежных средств</w:t>
      </w:r>
      <w:r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326"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51F8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5E51F8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+) </w:t>
      </w:r>
      <w:r w:rsidR="00652D92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271 729</w:t>
      </w:r>
      <w:r w:rsidR="00C74326" w:rsidRPr="005E51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руб.</w:t>
      </w:r>
      <w:r w:rsidR="00C74326" w:rsidRPr="00C7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их поступления в бюджет.</w:t>
      </w:r>
    </w:p>
    <w:p w:rsidR="00145AFE" w:rsidRDefault="00A31DB2" w:rsidP="00BD655F">
      <w:pPr>
        <w:pStyle w:val="a5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45AFE" w:rsidRP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межбюджетных трансфертов доходная часть бюджета</w:t>
      </w:r>
      <w:r w:rsid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5AFE" w:rsidRDefault="003D41C4" w:rsidP="00BD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8E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AFE" w:rsidRPr="00FF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  <w:r w:rsid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FE" w:rsidRP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увеличивается </w:t>
      </w:r>
      <w:r w:rsidR="00145AFE" w:rsidRPr="00145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(+) </w:t>
      </w:r>
      <w:r w:rsidR="00145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4 900 639,4</w:t>
      </w:r>
      <w:r w:rsidR="00145AFE" w:rsidRPr="00145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D4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Pr="003F0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Pr="003F0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+) 1 046 846,1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2023 году </w:t>
      </w:r>
      <w:r w:rsidRPr="003F0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уменьшаются на (-) 490 666,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тыс. рублей </w:t>
      </w:r>
      <w:r w:rsidR="00145AFE" w:rsidRP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79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в 2021 году</w:t>
      </w:r>
      <w:r w:rsidR="00145AFE" w:rsidRPr="00145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5AFE" w:rsidRPr="003F03E8" w:rsidRDefault="00145AFE" w:rsidP="00BD6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дотации по обеспечению сбалансированности бюджета </w:t>
      </w:r>
      <w:r w:rsidRPr="00145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сумме </w:t>
      </w:r>
      <w:r w:rsidR="003F0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proofErr w:type="gramStart"/>
      <w:r w:rsidR="003F0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</w:t>
      </w:r>
      <w:proofErr w:type="gramEnd"/>
      <w:r w:rsidR="003F0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+) </w:t>
      </w:r>
      <w:r w:rsidRPr="003F0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1 500 000,0 тыс. рублей;</w:t>
      </w:r>
    </w:p>
    <w:p w:rsidR="00145AFE" w:rsidRPr="00145AFE" w:rsidRDefault="00145AFE" w:rsidP="00145A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дотации (гранта) за достижение показателей деятельности органов исполнительной власти </w:t>
      </w:r>
      <w:r w:rsidRPr="00145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сумме </w:t>
      </w:r>
      <w:r w:rsidR="003F0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(+) </w:t>
      </w:r>
      <w:r w:rsidRPr="003F0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773 292,9 тыс. рублей</w:t>
      </w:r>
      <w:r w:rsidRPr="00145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E51F8" w:rsidRPr="00DA37EF" w:rsidRDefault="00145AFE" w:rsidP="00FF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45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целевых средств федерального бюджета </w:t>
      </w:r>
      <w:r w:rsidRPr="00145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(+)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DA37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242 071,</w:t>
      </w:r>
      <w:proofErr w:type="gramStart"/>
      <w:r w:rsidR="00DA37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45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</w:t>
      </w:r>
      <w:proofErr w:type="gramEnd"/>
      <w:r w:rsidRPr="00145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F7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45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r w:rsidR="00FF7E7D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дорожной деятельности</w:t>
      </w:r>
      <w:r w:rsid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E7D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</w:t>
      </w:r>
      <w:r w:rsid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E7D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отрасли культуры</w:t>
      </w:r>
      <w:r w:rsid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E7D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расходных обязательств, воз</w:t>
      </w:r>
      <w:r w:rsid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F7E7D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икающих при модернизации лабораторий медицинских организаций субъектов Российской Федерации, осуществляющих диагностику инфекционных болезней</w:t>
      </w:r>
      <w:r w:rsid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E7D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выплат на детей в возрасте от трех до семи лет включительно</w:t>
      </w:r>
      <w:r w:rsid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реализацию мероприятий, направленных на борьбу с новой коронавирусной инфекцией (</w:t>
      </w:r>
      <w:r w:rsidR="00FF7E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FF7E7D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DA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DA37EF" w:rsidRPr="00FF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новых мест в общеобразовательных организациях в связи с ростом числа обучающихся, вызванным демографическим фактором</w:t>
      </w:r>
      <w:r w:rsidR="008E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 на которые предусмотрены </w:t>
      </w:r>
      <w:r w:rsidR="0079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37EF" w:rsidRPr="00DA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 годы</w:t>
      </w:r>
      <w:r w:rsidR="00DA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A37EF" w:rsidRPr="00DA37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316 498,8 тыс. рублей и 57 151,7 тыс. рублей</w:t>
      </w:r>
      <w:r w:rsidR="00DA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7EF" w:rsidRPr="00DA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FF7E7D" w:rsidRDefault="00DA37EF" w:rsidP="00FF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DA3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средств</w:t>
      </w:r>
      <w:r w:rsidR="003F0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DA3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Фонда реформирования ЖКХ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0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перераспределены </w:t>
      </w:r>
      <w:r w:rsidR="00797A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F2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2021-2023 годы в связи с ускоренное реализацией мероприятий по переселению граждан из аварийного жилищного фонда в 2021 году и переносом объема работ по модернизации систем коммунальной инфраструктуры на этап 2022 года.</w:t>
      </w:r>
    </w:p>
    <w:p w:rsidR="003F03E8" w:rsidRDefault="003F03E8" w:rsidP="00FF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изменение за счет средств Фонда реформирования ЖКХ на 2021 год составит (+) 385 275,5 тыс. рублей, на 2022 год – (+) 730 347,3 тыс. рублей, на 2023 год (-) 547 817,8 тыс. рублей.</w:t>
      </w:r>
    </w:p>
    <w:p w:rsid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3E8" w:rsidRPr="008E59E5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5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E5" w:rsidRPr="008E59E5" w:rsidRDefault="008E59E5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2021 год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увеличиваются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11 558 594,6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на 2022 и 2023 годы –                               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(+)</w:t>
      </w:r>
      <w:r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14 990 798,5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,0 тыс. рублей и </w:t>
      </w:r>
      <w:r w:rsidR="005409F7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2 489 518,2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,0 тыс. рублей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соответственно. </w:t>
      </w:r>
    </w:p>
    <w:p w:rsidR="008E59E5" w:rsidRDefault="008E59E5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E59E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целевых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8E5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Фонда реформирования ЖКХ</w:t>
      </w:r>
      <w:r w:rsidRPr="003F0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2021 год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уточняются расходы на общую сумму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2 625 224,9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</w:t>
      </w:r>
      <w:r w:rsidR="00CF6DF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на 2022 год – на (+) 1 046 846,1 тыс. рублей, на 2023 год уменьшаются на (-) 490 666,1 тыс. рублей, 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>из них:</w:t>
      </w:r>
    </w:p>
    <w:p w:rsidR="005065D7" w:rsidRDefault="005065D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на </w:t>
      </w:r>
      <w:r w:rsidRP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выплат ежемесячного денежного вознаграждения за классное руководство (кураторство) педагогическим работникам государственных и муниципальных образовательных организаций, реализующих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5065D7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(+) 28 149,2 тыс. рублей;</w:t>
      </w:r>
    </w:p>
    <w:p w:rsidR="005065D7" w:rsidRDefault="005065D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финансовое обеспечение дорожной деятельности – </w:t>
      </w:r>
      <w:r w:rsidRPr="005065D7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(+) 900 000,0 тыс. рублей</w:t>
      </w:r>
      <w:r w:rsidRP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5065D7" w:rsidRDefault="005065D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на реализацию мероприятий в сфере социального обеспечения в сумме </w:t>
      </w:r>
      <w:r w:rsidRPr="005065D7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(+) 264 380,6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 </w:t>
      </w:r>
      <w:r w:rsidRP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>из которых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065D7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255 209,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0 тыс. </w:t>
      </w:r>
      <w:r w:rsidRPr="005065D7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рублей</w:t>
      </w:r>
      <w:r w:rsidRP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составляют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выплаты </w:t>
      </w:r>
      <w:r w:rsidRP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</w:t>
      </w:r>
      <w:proofErr w:type="gramEnd"/>
      <w:r w:rsidRPr="005065D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осуществление ежемесячных выплат на детей в возрасте от 3 до 7 лет включительно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5065D7" w:rsidRDefault="005065D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- на реализацию мероприятий </w:t>
      </w:r>
      <w:r w:rsidR="00CF6DF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в сфере здравоохранения </w:t>
      </w:r>
      <w:r w:rsidR="00CF6DF6" w:rsidRPr="00CF6DF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сумме</w:t>
      </w:r>
      <w:r w:rsidR="00CF6DF6" w:rsidRPr="00CF6DF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BD655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      </w:t>
      </w:r>
      <w:proofErr w:type="gramStart"/>
      <w:r w:rsidR="00BD655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(</w:t>
      </w:r>
      <w:proofErr w:type="gramEnd"/>
      <w:r w:rsidR="00BD655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+) </w:t>
      </w:r>
      <w:r w:rsidR="00CF6DF6" w:rsidRPr="00CF6DF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941 280,6 тыс. рублей</w:t>
      </w:r>
      <w:r w:rsidR="00CF6DF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, включающих расходы на обеспечение оказания медицинской помощи, в том числе лицам с заболеванием и (или) подозрением на заболевание новой коронавирусной инфекцией </w:t>
      </w:r>
      <w:r w:rsidR="00CF6D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6DF6" w:rsidRPr="00CF6DF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COVID</w:t>
      </w:r>
      <w:r w:rsidR="00CF6DF6" w:rsidRPr="00CF6D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-19) в рамках реализации территориальной программы обязательного медицинского страхования в сумме 744 080,</w:t>
      </w:r>
      <w:r w:rsidR="005B7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тыс. рублей;</w:t>
      </w:r>
    </w:p>
    <w:p w:rsidR="005B7454" w:rsidRDefault="005B7454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 сфере жилищно-коммунального хозяйства 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увеличение ассигнований </w:t>
      </w:r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2021 год в сумме (+) 385 275,5 тыс. рублей, на 2022 год –</w:t>
      </w:r>
      <w:r w:rsidR="00EA6AB4"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proofErr w:type="gramStart"/>
      <w:r w:rsidR="00EA6AB4"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gramEnd"/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+) 730 347,3 тыс. рублей, в 2023 году – уменьшение на (-) 547 817,8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перераспределением средств Фонда реформированию жилищно-коммунального 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5B7454" w:rsidRDefault="005B7454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программы с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капитальн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proofErr w:type="spellStart"/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соцкультсферы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концессионных соглашений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увеличение ассигнований в </w:t>
      </w:r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2021 году на сумму (+) 324 005,5 тыс. рублей, на 2022 год – (+) 316 498,8 тыс. рублей, на 2023 год – на (+) 57 151,7 тыс. рублей;</w:t>
      </w:r>
    </w:p>
    <w:p w:rsidR="005B7454" w:rsidRDefault="005B7454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6A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сфере агропромышленного комплекса на 2021 год уменьшены ассигнования в целом на </w:t>
      </w:r>
      <w:r w:rsidRPr="00EA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217 866,5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лимитов федеральных средств </w:t>
      </w:r>
      <w:r w:rsidRPr="005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поддержку производства масличных культур</w:t>
      </w:r>
      <w:r w:rsidR="00EA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(-) 222 740,6 тыс. рублей.</w:t>
      </w:r>
    </w:p>
    <w:p w:rsidR="00E664F7" w:rsidRDefault="00E664F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AB4" w:rsidRDefault="00EA6AB4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ассигнования областного бюджета в</w:t>
      </w:r>
      <w:r w:rsidRPr="00EA6A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2021 году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составили </w:t>
      </w:r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8 933 369,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</w:t>
      </w:r>
      <w:r w:rsidR="00BD65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тыс.</w:t>
      </w:r>
      <w:proofErr w:type="gramEnd"/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рублей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</w:t>
      </w:r>
      <w:r w:rsidRPr="00EA6A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2022 – 2023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годах –                                         </w:t>
      </w:r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13 943 952,4</w:t>
      </w:r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тыс. рублей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2 980 184,3</w:t>
      </w:r>
      <w:r w:rsidRPr="00EA6A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тыс. рублей</w:t>
      </w:r>
      <w:r w:rsidRPr="00EA6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664F7" w:rsidRPr="00E664F7" w:rsidRDefault="00E664F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10"/>
          <w:szCs w:val="28"/>
          <w:lang w:eastAsia="ru-RU"/>
        </w:rPr>
      </w:pPr>
    </w:p>
    <w:p w:rsidR="00EA6AB4" w:rsidRDefault="00EA6AB4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 закона подготовлен с учетом следующих факторов:</w:t>
      </w:r>
    </w:p>
    <w:p w:rsidR="00EA6AB4" w:rsidRDefault="00EA6AB4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E66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индексации с 1 октября 2021 года заработной платы низкооплачиваемым категориям работников казенных, бюджетных и автономных учреждений области на 20 процентов.</w:t>
      </w:r>
    </w:p>
    <w:p w:rsidR="00E664F7" w:rsidRPr="00E664F7" w:rsidRDefault="00E664F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учетом индексации объем дополнительных расходов составил на 2021 год 545 419,1 тыс. рублей</w:t>
      </w:r>
      <w:r w:rsidR="009A2B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9A2BF7">
        <w:rPr>
          <w:rFonts w:ascii="Times New Roman" w:hAnsi="Times New Roman" w:cs="Times New Roman"/>
          <w:sz w:val="28"/>
          <w:szCs w:val="28"/>
        </w:rPr>
        <w:t xml:space="preserve">в том числе 232 786,1 тыс. рублей </w:t>
      </w:r>
      <w:r w:rsidR="009A2BF7">
        <w:rPr>
          <w:rFonts w:ascii="Times New Roman" w:hAnsi="Times New Roman" w:cs="Times New Roman"/>
          <w:sz w:val="28"/>
          <w:szCs w:val="28"/>
        </w:rPr>
        <w:t xml:space="preserve">предусмотрено в виде </w:t>
      </w:r>
      <w:r w:rsidR="009A2BF7" w:rsidRPr="008E6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субсидий бюджетам муниципальных районов и городских округов на компенсацию дополнительных расходов на повышение оплаты труда отдельных категорий работников бюджетной сферы муниципальных учреждений области</w:t>
      </w:r>
      <w:r w:rsidRPr="00E6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 2022 год – 1 203 701,2 тыс. рублей, на 2023 год – 909 904,7 тыс. рублей.</w:t>
      </w:r>
    </w:p>
    <w:p w:rsidR="00E664F7" w:rsidRDefault="00E664F7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индексации размера социальных выплат населению Белгородской области с 1 октября 2021 года на 20 процентов.</w:t>
      </w:r>
    </w:p>
    <w:p w:rsidR="00E664F7" w:rsidRPr="00E664F7" w:rsidRDefault="00E664F7" w:rsidP="00E664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4F7">
        <w:rPr>
          <w:rFonts w:ascii="Times New Roman" w:hAnsi="Times New Roman" w:cs="Times New Roman"/>
          <w:i/>
          <w:sz w:val="28"/>
          <w:szCs w:val="28"/>
        </w:rPr>
        <w:t xml:space="preserve">Объем дополнительных расходов на указанные цели на 2021 год составил </w:t>
      </w:r>
      <w:proofErr w:type="gramStart"/>
      <w:r w:rsidRPr="00E664F7">
        <w:rPr>
          <w:rFonts w:ascii="Times New Roman" w:hAnsi="Times New Roman" w:cs="Times New Roman"/>
          <w:i/>
          <w:sz w:val="28"/>
          <w:szCs w:val="28"/>
        </w:rPr>
        <w:t>–  1</w:t>
      </w:r>
      <w:proofErr w:type="gramEnd"/>
      <w:r w:rsidRPr="00E664F7">
        <w:rPr>
          <w:rFonts w:ascii="Times New Roman" w:hAnsi="Times New Roman" w:cs="Times New Roman"/>
          <w:i/>
          <w:sz w:val="28"/>
          <w:szCs w:val="28"/>
        </w:rPr>
        <w:t xml:space="preserve"> 028 559,0 тыс. рублей, на 2022 год – 1 280 950,0 тыс. рублей, на 2023 год – 1 214 869,0 тыс. рублей.  </w:t>
      </w:r>
    </w:p>
    <w:p w:rsidR="00E664F7" w:rsidRDefault="00E664F7" w:rsidP="00BD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F7">
        <w:rPr>
          <w:rFonts w:ascii="Times New Roman" w:hAnsi="Times New Roman" w:cs="Times New Roman"/>
          <w:sz w:val="28"/>
          <w:szCs w:val="28"/>
        </w:rPr>
        <w:t xml:space="preserve">Проиндексированы публично-нормативные обязательства, финансируемые из областного бюджета, такие как: ежемесячные денежные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пособия многодетным семьям, детские выплаты, региональный материнский капитал и т.д. </w:t>
      </w:r>
      <w:r w:rsidR="003D41C4">
        <w:rPr>
          <w:rFonts w:ascii="Times New Roman" w:hAnsi="Times New Roman" w:cs="Times New Roman"/>
          <w:sz w:val="28"/>
          <w:szCs w:val="28"/>
        </w:rPr>
        <w:t>Так,</w:t>
      </w:r>
      <w:r w:rsidRPr="00E664F7">
        <w:rPr>
          <w:rFonts w:ascii="Times New Roman" w:hAnsi="Times New Roman" w:cs="Times New Roman"/>
          <w:sz w:val="28"/>
          <w:szCs w:val="28"/>
        </w:rPr>
        <w:t xml:space="preserve"> ежемесячная денежная выплата лицам, родившимся в период с 22 июня 1923 года по 3 сентября 1945 года (Дети войны) с 1 января текущего года будет осуществлена всем лицам, входящих в </w:t>
      </w:r>
      <w:r w:rsidRPr="00E664F7">
        <w:rPr>
          <w:rFonts w:ascii="Times New Roman" w:hAnsi="Times New Roman" w:cs="Times New Roman"/>
          <w:sz w:val="28"/>
          <w:szCs w:val="28"/>
        </w:rPr>
        <w:lastRenderedPageBreak/>
        <w:t>эту категорию, но не получавших ее ранее, в размере 902 рубля независимо от получен</w:t>
      </w:r>
      <w:r>
        <w:rPr>
          <w:rFonts w:ascii="Times New Roman" w:hAnsi="Times New Roman" w:cs="Times New Roman"/>
          <w:sz w:val="28"/>
          <w:szCs w:val="28"/>
        </w:rPr>
        <w:t xml:space="preserve">ных выплат по другим основаниям, а с 1 октября </w:t>
      </w:r>
      <w:r w:rsidR="005409F7">
        <w:rPr>
          <w:rFonts w:ascii="Times New Roman" w:hAnsi="Times New Roman" w:cs="Times New Roman"/>
          <w:sz w:val="28"/>
          <w:szCs w:val="28"/>
        </w:rPr>
        <w:t>всем лицам</w:t>
      </w:r>
      <w:r>
        <w:rPr>
          <w:rFonts w:ascii="Times New Roman" w:hAnsi="Times New Roman" w:cs="Times New Roman"/>
          <w:sz w:val="28"/>
          <w:szCs w:val="28"/>
        </w:rPr>
        <w:t xml:space="preserve"> в размере 1 082 рубля.</w:t>
      </w:r>
    </w:p>
    <w:p w:rsidR="001F2972" w:rsidRDefault="001F2972" w:rsidP="00BD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DB2" w:rsidRDefault="00E664F7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дополнительные расходы предусмотрены по следующим направлениям.</w:t>
      </w:r>
      <w:r w:rsidR="00A31DB2" w:rsidRPr="00A31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B2" w:rsidRP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7AA6">
        <w:rPr>
          <w:rFonts w:ascii="Times New Roman" w:hAnsi="Times New Roman" w:cs="Times New Roman"/>
          <w:sz w:val="28"/>
          <w:szCs w:val="28"/>
        </w:rPr>
        <w:t>По д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 xml:space="preserve">епартаменту жилищно-коммунального хозяйства </w:t>
      </w:r>
      <w:r w:rsidR="00797AA6">
        <w:rPr>
          <w:rFonts w:ascii="Times New Roman" w:hAnsi="Times New Roman" w:cs="Times New Roman"/>
          <w:b/>
          <w:i/>
          <w:sz w:val="28"/>
          <w:szCs w:val="28"/>
        </w:rPr>
        <w:t xml:space="preserve">учтено </w:t>
      </w:r>
      <w:r w:rsidRPr="00A31DB2">
        <w:rPr>
          <w:rFonts w:ascii="Times New Roman" w:hAnsi="Times New Roman" w:cs="Times New Roman"/>
          <w:sz w:val="28"/>
          <w:szCs w:val="28"/>
        </w:rPr>
        <w:t>у</w:t>
      </w:r>
      <w:r w:rsidR="00797AA6">
        <w:rPr>
          <w:rFonts w:ascii="Times New Roman" w:hAnsi="Times New Roman" w:cs="Times New Roman"/>
          <w:sz w:val="28"/>
          <w:szCs w:val="28"/>
        </w:rPr>
        <w:t>в</w:t>
      </w:r>
      <w:r w:rsidRPr="00A31DB2">
        <w:rPr>
          <w:rFonts w:ascii="Times New Roman" w:hAnsi="Times New Roman" w:cs="Times New Roman"/>
          <w:sz w:val="28"/>
          <w:szCs w:val="28"/>
        </w:rPr>
        <w:t>еличен</w:t>
      </w:r>
      <w:r w:rsidR="00797AA6">
        <w:rPr>
          <w:rFonts w:ascii="Times New Roman" w:hAnsi="Times New Roman" w:cs="Times New Roman"/>
          <w:sz w:val="28"/>
          <w:szCs w:val="28"/>
        </w:rPr>
        <w:t>ие</w:t>
      </w:r>
      <w:r w:rsidRPr="00A31DB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97AA6">
        <w:rPr>
          <w:rFonts w:ascii="Times New Roman" w:hAnsi="Times New Roman" w:cs="Times New Roman"/>
          <w:sz w:val="28"/>
          <w:szCs w:val="28"/>
        </w:rPr>
        <w:t>ов</w:t>
      </w:r>
      <w:r w:rsidRPr="00A31DB2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>на 2021 год на сумму 2 048 786,0 тыс. рублей, на 2022 год – 7 544 436,4 тыс. рублей, 2023 год – 403 193,0 тыс. рублей, из них: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</w:t>
      </w:r>
      <w:r w:rsidRPr="00710627">
        <w:rPr>
          <w:rFonts w:ascii="Times New Roman" w:hAnsi="Times New Roman" w:cs="Times New Roman"/>
          <w:sz w:val="28"/>
          <w:szCs w:val="28"/>
        </w:rPr>
        <w:t xml:space="preserve"> </w:t>
      </w:r>
      <w:r w:rsidRPr="00775354">
        <w:rPr>
          <w:rFonts w:ascii="Times New Roman" w:hAnsi="Times New Roman" w:cs="Times New Roman"/>
          <w:sz w:val="28"/>
          <w:szCs w:val="28"/>
        </w:rPr>
        <w:t>капитальное строительство и модерниза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75354">
        <w:rPr>
          <w:rFonts w:ascii="Times New Roman" w:hAnsi="Times New Roman" w:cs="Times New Roman"/>
          <w:sz w:val="28"/>
          <w:szCs w:val="28"/>
        </w:rPr>
        <w:t>ию государственной собственности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станций обезжелезивания и станций водоподготовки в 2021 году 50 шт. – 425 000,0 тыс. рублей, в 2022 году 177 шт. - 1 075 000,0 тыс. рублей;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</w:t>
      </w:r>
      <w:r w:rsidRPr="006A54C9">
        <w:rPr>
          <w:rFonts w:ascii="Times New Roman" w:hAnsi="Times New Roman" w:cs="Times New Roman"/>
          <w:sz w:val="28"/>
          <w:szCs w:val="28"/>
        </w:rPr>
        <w:t>беспечение мероприятий по капитальному ремонту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(ремонт фасадов) – в 2021 году 114 712,1 тыс. рублей, в 2022 году – 3 626 055,9 тыс. рублей;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</w:t>
      </w:r>
      <w:r w:rsidRPr="006A54C9">
        <w:rPr>
          <w:rFonts w:ascii="Times New Roman" w:hAnsi="Times New Roman" w:cs="Times New Roman"/>
          <w:sz w:val="28"/>
          <w:szCs w:val="28"/>
        </w:rPr>
        <w:t>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- 31 817,7 тыс. рублей</w:t>
      </w:r>
      <w:r w:rsidRPr="00904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2021 году, из них установка узлов подготовки горячего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г.Белгород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25 905,9 тыс. рублей, ремонт кровли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г.Грайворон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- 5 911,8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общежитий – 1 000 000,0 тыс. рублей в 2022 году;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</w:t>
      </w:r>
      <w:r w:rsidRPr="006A54C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A54C9">
        <w:rPr>
          <w:rFonts w:ascii="Times New Roman" w:hAnsi="Times New Roman" w:cs="Times New Roman"/>
          <w:sz w:val="28"/>
          <w:szCs w:val="28"/>
        </w:rPr>
        <w:t xml:space="preserve"> мероприятий по созданию условий для повышения благоустройства городских и сельских территорий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закупка спецтехники) в 2021 году – 1 104 376,0 тыс. рублей, в 2022 году – 1 009 500,0 тыс. рулей;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закупку и монтаж спортивных и детских площадок в рамках</w:t>
      </w:r>
      <w:r w:rsidRPr="007D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0B02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02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B02">
        <w:rPr>
          <w:rFonts w:ascii="Times New Roman" w:hAnsi="Times New Roman" w:cs="Times New Roman"/>
          <w:sz w:val="28"/>
          <w:szCs w:val="28"/>
        </w:rPr>
        <w:t>Жилье и городская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 2021 году на 500 000,0 тыс. рублей, в 2022 году на 500 000,0 тыс. рублей;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62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54C9">
        <w:rPr>
          <w:rFonts w:ascii="Times New Roman" w:hAnsi="Times New Roman" w:cs="Times New Roman"/>
          <w:sz w:val="28"/>
          <w:szCs w:val="28"/>
        </w:rPr>
        <w:t>беспечение мероприятий по переселению граждан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, с учетом перераспределения расходов с 2023 года на ускоренную реализацию мероприятий, в 2022 году на 238 578,4 тыс. рублей, в 2023 году на 403 193,0 тыс. рублей;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Перераспределены расходы областного бюджета с 2021 года на 2022 год: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F162FE"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 на рекультивацию объектов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в сумме 11 437,3 тыс. рублей;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с</w:t>
      </w:r>
      <w:r w:rsidRPr="00F162FE">
        <w:rPr>
          <w:rFonts w:ascii="Times New Roman" w:hAnsi="Times New Roman" w:cs="Times New Roman"/>
          <w:sz w:val="28"/>
          <w:szCs w:val="28"/>
        </w:rPr>
        <w:t xml:space="preserve">оздание эффективных механизмов в области обращения с </w:t>
      </w:r>
      <w:r>
        <w:rPr>
          <w:rFonts w:ascii="Times New Roman" w:hAnsi="Times New Roman" w:cs="Times New Roman"/>
          <w:sz w:val="28"/>
          <w:szCs w:val="28"/>
        </w:rPr>
        <w:t>твердыми коммунальными отходами в сумме 83 864,8 тыс. рублей.</w:t>
      </w:r>
    </w:p>
    <w:p w:rsidR="00EF3039" w:rsidRDefault="00EF3039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реализация большинства инициативных проектов исполняется в сфере жилищно-коммунального хозяйства, проектом предусматривается перераспределение бюджетных ассигнований</w:t>
      </w:r>
      <w:r>
        <w:rPr>
          <w:rFonts w:ascii="Calibri" w:hAnsi="Calibri" w:cs="Calibri"/>
        </w:rPr>
        <w:t xml:space="preserve"> </w:t>
      </w:r>
      <w:r w:rsidRPr="00534B02">
        <w:rPr>
          <w:rFonts w:ascii="Times New Roman" w:hAnsi="Times New Roman" w:cs="Times New Roman"/>
          <w:sz w:val="28"/>
          <w:szCs w:val="28"/>
        </w:rPr>
        <w:t xml:space="preserve">с главного распорядителя бюджетных средств, предусмотренных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бюджетам муниципальных районов (городских округов) Белгородской области на реализацию инициативных проектов - </w:t>
      </w:r>
      <w:r w:rsidRPr="00534B02">
        <w:rPr>
          <w:rFonts w:ascii="Times New Roman" w:hAnsi="Times New Roman" w:cs="Times New Roman"/>
          <w:sz w:val="28"/>
          <w:szCs w:val="28"/>
        </w:rPr>
        <w:t>департамента внутренней политики Белгородской области на департамент жилищно-коммунального хозяйства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DB2" w:rsidRDefault="00A31DB2" w:rsidP="00BD6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90549B">
        <w:rPr>
          <w:rFonts w:ascii="Times New Roman" w:hAnsi="Times New Roman" w:cs="Times New Roman"/>
          <w:b/>
          <w:i/>
          <w:sz w:val="28"/>
          <w:szCs w:val="28"/>
        </w:rPr>
        <w:t xml:space="preserve"> сфере «Здравоохранения» </w:t>
      </w:r>
      <w:r w:rsidR="005409F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0549B">
        <w:rPr>
          <w:rFonts w:ascii="Times New Roman" w:hAnsi="Times New Roman" w:cs="Times New Roman"/>
          <w:b/>
          <w:i/>
          <w:sz w:val="28"/>
          <w:szCs w:val="28"/>
        </w:rPr>
        <w:t>на 2021  год в сумме 954 008,0 тыс. рублей</w:t>
      </w:r>
      <w:r w:rsidRPr="0090549B">
        <w:rPr>
          <w:rFonts w:ascii="Times New Roman" w:hAnsi="Times New Roman" w:cs="Times New Roman"/>
          <w:sz w:val="28"/>
          <w:szCs w:val="28"/>
        </w:rPr>
        <w:t xml:space="preserve"> на софинансирование мероприятий по модернизации лабораторий медицинских организаций, осуществляющих диагностику инфекционных болезней </w:t>
      </w:r>
      <w:r w:rsidR="005409F7">
        <w:rPr>
          <w:rFonts w:ascii="Times New Roman" w:hAnsi="Times New Roman" w:cs="Times New Roman"/>
          <w:sz w:val="28"/>
          <w:szCs w:val="28"/>
        </w:rPr>
        <w:t>-</w:t>
      </w:r>
      <w:r w:rsidRPr="0090549B">
        <w:rPr>
          <w:rFonts w:ascii="Times New Roman" w:hAnsi="Times New Roman" w:cs="Times New Roman"/>
          <w:sz w:val="28"/>
          <w:szCs w:val="28"/>
        </w:rPr>
        <w:t xml:space="preserve"> </w:t>
      </w:r>
      <w:r w:rsidR="005409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549B">
        <w:rPr>
          <w:rFonts w:ascii="Times New Roman" w:hAnsi="Times New Roman" w:cs="Times New Roman"/>
          <w:sz w:val="28"/>
          <w:szCs w:val="28"/>
        </w:rPr>
        <w:t>20 635,0 тыс. рублей, 652 644,0 тыс. рублей на обновление оборудования для оказания экстренной и неотложной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EC">
        <w:rPr>
          <w:rFonts w:ascii="Times New Roman" w:hAnsi="Times New Roman" w:cs="Times New Roman"/>
          <w:i/>
          <w:sz w:val="28"/>
          <w:szCs w:val="28"/>
        </w:rPr>
        <w:t>(на 2022 год  предусмотрено 92</w:t>
      </w:r>
      <w:r w:rsidR="00BD655F">
        <w:rPr>
          <w:rFonts w:ascii="Times New Roman" w:hAnsi="Times New Roman" w:cs="Times New Roman"/>
          <w:i/>
          <w:sz w:val="28"/>
          <w:szCs w:val="28"/>
        </w:rPr>
        <w:t>1</w:t>
      </w:r>
      <w:r w:rsidRPr="00635FEC">
        <w:rPr>
          <w:rFonts w:ascii="Times New Roman" w:hAnsi="Times New Roman" w:cs="Times New Roman"/>
          <w:i/>
          <w:sz w:val="28"/>
          <w:szCs w:val="28"/>
        </w:rPr>
        <w:t> 131,0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549B">
        <w:rPr>
          <w:rFonts w:ascii="Times New Roman" w:hAnsi="Times New Roman" w:cs="Times New Roman"/>
          <w:sz w:val="28"/>
          <w:szCs w:val="28"/>
        </w:rPr>
        <w:t>, 260 729,0 тыс. рублей на приобретение лекарственных препаратов для обеспечения стационарных отделений, оказывающих помощь больным новой коронавирусной инфекцией (COVID-19), 20 000,0 тыс. рублей на закупку</w:t>
      </w:r>
      <w:r w:rsidRPr="00001A4A">
        <w:rPr>
          <w:rFonts w:ascii="Times New Roman" w:hAnsi="Times New Roman"/>
          <w:sz w:val="27"/>
          <w:szCs w:val="27"/>
        </w:rPr>
        <w:t xml:space="preserve"> </w:t>
      </w:r>
      <w:r w:rsidRPr="00635FEC">
        <w:rPr>
          <w:rFonts w:ascii="Times New Roman" w:hAnsi="Times New Roman" w:cs="Times New Roman"/>
          <w:sz w:val="28"/>
          <w:szCs w:val="28"/>
        </w:rPr>
        <w:t>экспресс анализов по сахару для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5FEC">
        <w:rPr>
          <w:rFonts w:ascii="Times New Roman" w:hAnsi="Times New Roman" w:cs="Times New Roman"/>
          <w:i/>
          <w:sz w:val="28"/>
          <w:szCs w:val="28"/>
        </w:rPr>
        <w:t>на 2022-2023 годы предусмотрено по 80 000,0 тыс. рублей соответственно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1DB2" w:rsidRDefault="00A31DB2" w:rsidP="00BD6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>По разделу «</w:t>
      </w:r>
      <w:proofErr w:type="gramStart"/>
      <w:r w:rsidRPr="00A31DB2">
        <w:rPr>
          <w:rFonts w:ascii="Times New Roman" w:hAnsi="Times New Roman" w:cs="Times New Roman"/>
          <w:b/>
          <w:i/>
          <w:sz w:val="28"/>
          <w:szCs w:val="28"/>
        </w:rPr>
        <w:t>Образование»</w:t>
      </w:r>
      <w:r w:rsidRPr="000B27CC">
        <w:rPr>
          <w:rFonts w:ascii="Times New Roman" w:hAnsi="Times New Roman" w:cs="Times New Roman"/>
          <w:sz w:val="28"/>
          <w:szCs w:val="28"/>
        </w:rPr>
        <w:t xml:space="preserve"> </w:t>
      </w:r>
      <w:r w:rsidR="00797AA6">
        <w:rPr>
          <w:rFonts w:ascii="Times New Roman" w:hAnsi="Times New Roman" w:cs="Times New Roman"/>
          <w:sz w:val="28"/>
          <w:szCs w:val="28"/>
        </w:rPr>
        <w:t xml:space="preserve"> </w:t>
      </w:r>
      <w:r w:rsidRPr="000B27C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5409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 xml:space="preserve">2021 год – 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>311 521,6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 xml:space="preserve"> рублей, 2022 год – 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>133 926,7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 xml:space="preserve"> 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 xml:space="preserve"> рублей, 2023 год – 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>97 352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>,0 тыс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31DB2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DB2" w:rsidRDefault="00A31DB2" w:rsidP="00A3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новогодних подарков </w:t>
      </w:r>
      <w:r w:rsidRPr="00E92016">
        <w:rPr>
          <w:rFonts w:ascii="Times New Roman" w:hAnsi="Times New Roman" w:cs="Times New Roman"/>
          <w:sz w:val="28"/>
          <w:szCs w:val="28"/>
        </w:rPr>
        <w:t>для воспитанников дошкольных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2016">
        <w:rPr>
          <w:rFonts w:ascii="Times New Roman" w:hAnsi="Times New Roman" w:cs="Times New Roman"/>
          <w:sz w:val="28"/>
          <w:szCs w:val="28"/>
        </w:rPr>
        <w:t>учащихся 1-4 классов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из расчета стоимости 1 подарка 1 000 рублей, для д</w:t>
      </w:r>
      <w:r w:rsidRPr="00E9201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2016">
        <w:rPr>
          <w:rFonts w:ascii="Times New Roman" w:hAnsi="Times New Roman" w:cs="Times New Roman"/>
          <w:sz w:val="28"/>
          <w:szCs w:val="28"/>
        </w:rPr>
        <w:t xml:space="preserve"> из малоимущих семей</w:t>
      </w:r>
      <w:r>
        <w:rPr>
          <w:rFonts w:ascii="Times New Roman" w:hAnsi="Times New Roman" w:cs="Times New Roman"/>
          <w:sz w:val="28"/>
          <w:szCs w:val="28"/>
        </w:rPr>
        <w:t xml:space="preserve"> из расчета 2 000 рублей</w:t>
      </w:r>
      <w:r w:rsidRPr="00E9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 - 151 717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2022 год – 78 499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2023 год – 78 512 ты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1DB2" w:rsidRDefault="00A31DB2" w:rsidP="00BD6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10 автобусов для замены с истекшим сроком эксплуатации для учреждений среднего профессионального образования в сумме 30 300,0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1DB2" w:rsidRDefault="00A31DB2" w:rsidP="00BD6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B27CC">
        <w:rPr>
          <w:rFonts w:ascii="Times New Roman" w:hAnsi="Times New Roman" w:cs="Times New Roman"/>
          <w:sz w:val="28"/>
          <w:szCs w:val="28"/>
        </w:rPr>
        <w:t xml:space="preserve"> рамках реализации ведомственного проекта "Детский завод"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дополнительные ассигнования </w:t>
      </w:r>
      <w:r w:rsidRPr="000B27CC">
        <w:rPr>
          <w:rFonts w:ascii="Times New Roman" w:hAnsi="Times New Roman" w:cs="Times New Roman"/>
          <w:sz w:val="28"/>
          <w:szCs w:val="28"/>
        </w:rPr>
        <w:t xml:space="preserve">на приобретение комплектов оборудования для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B27CC"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области в сумме 32 038,7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1DB2" w:rsidRDefault="00A31DB2" w:rsidP="00BD6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персональной стипендии</w:t>
      </w:r>
      <w:r w:rsidRPr="000B27CC">
        <w:rPr>
          <w:rFonts w:ascii="Times New Roman" w:hAnsi="Times New Roman" w:cs="Times New Roman"/>
          <w:sz w:val="28"/>
          <w:szCs w:val="28"/>
        </w:rPr>
        <w:t xml:space="preserve"> одаренны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27CC">
        <w:rPr>
          <w:rFonts w:ascii="Times New Roman" w:hAnsi="Times New Roman" w:cs="Times New Roman"/>
          <w:sz w:val="28"/>
          <w:szCs w:val="28"/>
        </w:rPr>
        <w:t xml:space="preserve"> и талантливы</w:t>
      </w:r>
      <w:r>
        <w:rPr>
          <w:rFonts w:ascii="Times New Roman" w:hAnsi="Times New Roman" w:cs="Times New Roman"/>
          <w:sz w:val="28"/>
          <w:szCs w:val="28"/>
        </w:rPr>
        <w:t>м детям</w:t>
      </w:r>
      <w:r w:rsidRPr="000B27CC">
        <w:rPr>
          <w:rFonts w:ascii="Times New Roman" w:hAnsi="Times New Roman" w:cs="Times New Roman"/>
          <w:sz w:val="28"/>
          <w:szCs w:val="28"/>
        </w:rPr>
        <w:t xml:space="preserve"> в области образования, культуры, физической культуры </w:t>
      </w:r>
      <w:r>
        <w:rPr>
          <w:rFonts w:ascii="Times New Roman" w:hAnsi="Times New Roman" w:cs="Times New Roman"/>
          <w:sz w:val="28"/>
          <w:szCs w:val="28"/>
        </w:rPr>
        <w:t>в сумме 2021 год – 4 000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2022 год – 12 000,0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2023 год – 12 000,0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1DB2" w:rsidRDefault="00A31DB2" w:rsidP="00BD6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закупка</w:t>
      </w:r>
      <w:r w:rsidRPr="00BE7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в </w:t>
      </w:r>
      <w:r w:rsidRPr="00BE7FD2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FD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7FD2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 в сумме 2021 год - 60 979,5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 (15 классов), 2022 год – 36 587,7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 (9 классов);</w:t>
      </w:r>
    </w:p>
    <w:p w:rsidR="00A31DB2" w:rsidRDefault="00A31DB2" w:rsidP="00BD6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оборудования для проведения ЕГЭ в сумме – 29 587,4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1DB2" w:rsidRDefault="00A31DB2" w:rsidP="00BD65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</w:t>
      </w:r>
      <w:r w:rsidRPr="00155807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5807">
        <w:rPr>
          <w:rFonts w:ascii="Times New Roman" w:hAnsi="Times New Roman" w:cs="Times New Roman"/>
          <w:sz w:val="28"/>
          <w:szCs w:val="28"/>
        </w:rPr>
        <w:t xml:space="preserve"> учителям,</w:t>
      </w:r>
      <w:r>
        <w:rPr>
          <w:rFonts w:ascii="Times New Roman" w:hAnsi="Times New Roman" w:cs="Times New Roman"/>
          <w:sz w:val="28"/>
          <w:szCs w:val="28"/>
        </w:rPr>
        <w:t xml:space="preserve"> вышедшим на пенсию, </w:t>
      </w:r>
      <w:r w:rsidRPr="00155807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м почетное звание "Заслуженный",</w:t>
      </w:r>
      <w:r w:rsidRPr="00155807">
        <w:rPr>
          <w:rFonts w:ascii="Times New Roman" w:hAnsi="Times New Roman" w:cs="Times New Roman"/>
          <w:sz w:val="28"/>
          <w:szCs w:val="28"/>
        </w:rPr>
        <w:t xml:space="preserve"> "Народный"</w:t>
      </w:r>
      <w:r>
        <w:rPr>
          <w:rFonts w:ascii="Times New Roman" w:hAnsi="Times New Roman" w:cs="Times New Roman"/>
          <w:sz w:val="28"/>
          <w:szCs w:val="28"/>
        </w:rPr>
        <w:t xml:space="preserve"> выделено на 2021 год – 2 280,0 тыс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2022 и 2023 годы по 6 840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A31DB2" w:rsidRDefault="00A31DB2" w:rsidP="00BD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17CE">
        <w:rPr>
          <w:rFonts w:ascii="Times New Roman" w:hAnsi="Times New Roman" w:cs="Times New Roman"/>
          <w:b/>
          <w:sz w:val="28"/>
          <w:szCs w:val="28"/>
        </w:rPr>
        <w:t>По разделу "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6C17CE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AA6">
        <w:rPr>
          <w:rFonts w:ascii="Times New Roman" w:hAnsi="Times New Roman" w:cs="Times New Roman"/>
          <w:sz w:val="28"/>
          <w:szCs w:val="28"/>
        </w:rPr>
        <w:t>-</w:t>
      </w:r>
      <w:r w:rsidRPr="00E24F75">
        <w:rPr>
          <w:rFonts w:ascii="Times New Roman" w:hAnsi="Times New Roman" w:cs="Times New Roman"/>
          <w:sz w:val="28"/>
          <w:szCs w:val="28"/>
        </w:rPr>
        <w:t xml:space="preserve"> в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2021 году на </w:t>
      </w:r>
      <w:r w:rsidR="00E24F75">
        <w:rPr>
          <w:rFonts w:ascii="Times New Roman" w:hAnsi="Times New Roman" w:cs="Times New Roman"/>
          <w:b/>
          <w:i/>
          <w:sz w:val="28"/>
          <w:szCs w:val="28"/>
        </w:rPr>
        <w:t>24 886,4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 2022 году на </w:t>
      </w:r>
      <w:r w:rsidR="00E24F75">
        <w:rPr>
          <w:rFonts w:ascii="Times New Roman" w:hAnsi="Times New Roman" w:cs="Times New Roman"/>
          <w:b/>
          <w:i/>
          <w:sz w:val="28"/>
          <w:szCs w:val="28"/>
        </w:rPr>
        <w:t>25 276,9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 w:rsidR="00E24F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рублей, в 2023 году на </w:t>
      </w:r>
      <w:r w:rsidR="00E24F75">
        <w:rPr>
          <w:rFonts w:ascii="Times New Roman" w:hAnsi="Times New Roman" w:cs="Times New Roman"/>
          <w:b/>
          <w:i/>
          <w:sz w:val="28"/>
          <w:szCs w:val="28"/>
        </w:rPr>
        <w:t>25 132,0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 w:rsidR="00E24F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рублей из них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B2" w:rsidRPr="001157E8" w:rsidRDefault="00A31DB2" w:rsidP="00BD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8">
        <w:rPr>
          <w:rFonts w:ascii="Times New Roman" w:hAnsi="Times New Roman" w:cs="Times New Roman"/>
          <w:sz w:val="28"/>
          <w:szCs w:val="28"/>
        </w:rPr>
        <w:t xml:space="preserve">на увеличение нормы расходов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 w:rsidRPr="001157E8">
        <w:rPr>
          <w:rFonts w:ascii="Times New Roman" w:hAnsi="Times New Roman" w:cs="Times New Roman"/>
          <w:sz w:val="28"/>
          <w:szCs w:val="28"/>
        </w:rPr>
        <w:t xml:space="preserve"> спортсменов, участвующих в соревнованиях за пределами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75">
        <w:rPr>
          <w:rFonts w:ascii="Times New Roman" w:hAnsi="Times New Roman" w:cs="Times New Roman"/>
          <w:i/>
          <w:sz w:val="28"/>
          <w:szCs w:val="28"/>
        </w:rPr>
        <w:t>в 2021 году 3 001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по </w:t>
      </w:r>
      <w:r w:rsidRPr="00E24F75">
        <w:rPr>
          <w:rFonts w:ascii="Times New Roman" w:hAnsi="Times New Roman" w:cs="Times New Roman"/>
          <w:i/>
          <w:sz w:val="28"/>
          <w:szCs w:val="28"/>
        </w:rPr>
        <w:t>6 002 тыс</w:t>
      </w:r>
      <w:r w:rsidR="00E24F75" w:rsidRPr="00E24F75">
        <w:rPr>
          <w:rFonts w:ascii="Times New Roman" w:hAnsi="Times New Roman" w:cs="Times New Roman"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i/>
          <w:sz w:val="28"/>
          <w:szCs w:val="28"/>
        </w:rPr>
        <w:t xml:space="preserve"> рублей на 2022-2023 года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1157E8">
        <w:rPr>
          <w:rFonts w:ascii="Times New Roman" w:hAnsi="Times New Roman" w:cs="Times New Roman"/>
          <w:sz w:val="28"/>
          <w:szCs w:val="28"/>
        </w:rPr>
        <w:t>;</w:t>
      </w:r>
    </w:p>
    <w:p w:rsidR="00A31DB2" w:rsidRPr="00E24F75" w:rsidRDefault="00A31DB2" w:rsidP="00BD6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7E8">
        <w:rPr>
          <w:rFonts w:ascii="Times New Roman" w:hAnsi="Times New Roman" w:cs="Times New Roman"/>
          <w:sz w:val="28"/>
          <w:szCs w:val="28"/>
        </w:rPr>
        <w:t>на участие спортсменов ОГАНОУ «Академия спорта» в Чемпионате центрального и южного федеральных округов по футболу среди мужчин в рамках зонального этапа Всероссийских соревнований «III дивизион»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24F75">
        <w:rPr>
          <w:rFonts w:ascii="Times New Roman" w:hAnsi="Times New Roman" w:cs="Times New Roman"/>
          <w:i/>
          <w:sz w:val="28"/>
          <w:szCs w:val="28"/>
        </w:rPr>
        <w:t>ежегодно по 1 130 тыс. рублей;</w:t>
      </w:r>
    </w:p>
    <w:p w:rsidR="00A31DB2" w:rsidRDefault="00A31DB2" w:rsidP="00BD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4A">
        <w:rPr>
          <w:rFonts w:ascii="Times New Roman" w:hAnsi="Times New Roman" w:cs="Times New Roman"/>
          <w:sz w:val="28"/>
          <w:szCs w:val="28"/>
        </w:rPr>
        <w:t>на поддержку одаренных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24F75">
        <w:rPr>
          <w:rFonts w:ascii="Times New Roman" w:hAnsi="Times New Roman" w:cs="Times New Roman"/>
          <w:i/>
          <w:sz w:val="28"/>
          <w:szCs w:val="28"/>
        </w:rPr>
        <w:t>2022-2023 годы по 10 000 тыс</w:t>
      </w:r>
      <w:r w:rsidR="00E24F75" w:rsidRPr="00E24F75">
        <w:rPr>
          <w:rFonts w:ascii="Times New Roman" w:hAnsi="Times New Roman" w:cs="Times New Roman"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i/>
          <w:sz w:val="28"/>
          <w:szCs w:val="28"/>
        </w:rPr>
        <w:t xml:space="preserve"> рублей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DB2" w:rsidRPr="001157E8" w:rsidRDefault="00A31DB2" w:rsidP="00BD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E8">
        <w:rPr>
          <w:rFonts w:ascii="Times New Roman" w:hAnsi="Times New Roman" w:cs="Times New Roman"/>
          <w:sz w:val="28"/>
          <w:szCs w:val="28"/>
        </w:rPr>
        <w:t xml:space="preserve">на приобретение автобуса для нужд ОГАУ «Белгород-Арена» </w:t>
      </w:r>
      <w:r w:rsidRPr="00E24F75">
        <w:rPr>
          <w:rFonts w:ascii="Times New Roman" w:hAnsi="Times New Roman" w:cs="Times New Roman"/>
          <w:i/>
          <w:sz w:val="28"/>
          <w:szCs w:val="28"/>
        </w:rPr>
        <w:t>в 2021 году - 20 050 тыс. рублей</w:t>
      </w:r>
      <w:r w:rsidRPr="001157E8">
        <w:rPr>
          <w:rFonts w:ascii="Times New Roman" w:hAnsi="Times New Roman" w:cs="Times New Roman"/>
          <w:sz w:val="28"/>
          <w:szCs w:val="28"/>
        </w:rPr>
        <w:t>;</w:t>
      </w:r>
    </w:p>
    <w:p w:rsidR="00A31DB2" w:rsidRDefault="00A31DB2" w:rsidP="00BD6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8">
        <w:rPr>
          <w:rFonts w:ascii="Times New Roman" w:hAnsi="Times New Roman" w:cs="Times New Roman"/>
          <w:sz w:val="28"/>
          <w:szCs w:val="28"/>
        </w:rPr>
        <w:t>на приобретение бытового обеззараживающего и учебного оборудования для учреждений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75">
        <w:rPr>
          <w:rFonts w:ascii="Times New Roman" w:hAnsi="Times New Roman" w:cs="Times New Roman"/>
          <w:i/>
          <w:sz w:val="28"/>
          <w:szCs w:val="28"/>
        </w:rPr>
        <w:t>в 2021 году 705,4 тыс. рублей, в 2022 году 144,9 тыс</w:t>
      </w:r>
      <w:r w:rsidR="00E24F75" w:rsidRPr="00E24F75">
        <w:rPr>
          <w:rFonts w:ascii="Times New Roman" w:hAnsi="Times New Roman" w:cs="Times New Roman"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DB2" w:rsidRDefault="00A31DB2" w:rsidP="00BD65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8244A">
        <w:rPr>
          <w:rFonts w:ascii="Times New Roman" w:hAnsi="Times New Roman" w:cs="Times New Roman"/>
          <w:sz w:val="28"/>
          <w:szCs w:val="28"/>
        </w:rPr>
        <w:t>величен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244A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244A">
        <w:rPr>
          <w:rFonts w:ascii="Times New Roman" w:hAnsi="Times New Roman" w:cs="Times New Roman"/>
          <w:sz w:val="28"/>
          <w:szCs w:val="28"/>
        </w:rPr>
        <w:t xml:space="preserve"> на предоставление субсидий спортивным федерациям Белгородской области</w:t>
      </w:r>
      <w:r w:rsidRPr="0056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24F75">
        <w:rPr>
          <w:rFonts w:ascii="Times New Roman" w:hAnsi="Times New Roman" w:cs="Times New Roman"/>
          <w:i/>
          <w:sz w:val="28"/>
          <w:szCs w:val="28"/>
        </w:rPr>
        <w:t>6 002 тыс</w:t>
      </w:r>
      <w:r w:rsidR="00E24F75" w:rsidRPr="00E24F75">
        <w:rPr>
          <w:rFonts w:ascii="Times New Roman" w:hAnsi="Times New Roman" w:cs="Times New Roman"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i/>
          <w:sz w:val="28"/>
          <w:szCs w:val="28"/>
        </w:rPr>
        <w:t xml:space="preserve"> рублей на 2022-2023 го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1157E8">
        <w:rPr>
          <w:rFonts w:ascii="Times New Roman" w:hAnsi="Times New Roman" w:cs="Times New Roman"/>
          <w:sz w:val="28"/>
          <w:szCs w:val="28"/>
        </w:rPr>
        <w:t>;</w:t>
      </w:r>
    </w:p>
    <w:p w:rsidR="006E6623" w:rsidRDefault="006E6623" w:rsidP="00BD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4F7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623">
        <w:rPr>
          <w:rFonts w:ascii="Times New Roman" w:hAnsi="Times New Roman" w:cs="Times New Roman"/>
          <w:b/>
          <w:sz w:val="28"/>
          <w:szCs w:val="28"/>
        </w:rPr>
        <w:t>по отрасли «Дорожное хозяйство (дорожные фонды)</w:t>
      </w:r>
      <w:r w:rsidRPr="006E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6E6623">
        <w:rPr>
          <w:rFonts w:ascii="Times New Roman" w:hAnsi="Times New Roman" w:cs="Times New Roman"/>
          <w:sz w:val="28"/>
          <w:szCs w:val="28"/>
        </w:rPr>
        <w:t>за счет бюджетных ассигнований из областного бюджета увеличены на</w:t>
      </w:r>
      <w:r>
        <w:rPr>
          <w:rFonts w:ascii="Times New Roman" w:hAnsi="Times New Roman" w:cs="Times New Roman"/>
          <w:sz w:val="28"/>
          <w:szCs w:val="28"/>
        </w:rPr>
        <w:t xml:space="preserve"> (+) </w:t>
      </w:r>
      <w:r w:rsidRPr="006E6623">
        <w:rPr>
          <w:rFonts w:ascii="Times New Roman" w:hAnsi="Times New Roman" w:cs="Times New Roman"/>
          <w:b/>
          <w:i/>
          <w:sz w:val="28"/>
          <w:szCs w:val="28"/>
        </w:rPr>
        <w:t>1 458 385 тыс. рублей</w:t>
      </w:r>
      <w:r w:rsidRPr="006E6623">
        <w:rPr>
          <w:rFonts w:ascii="Times New Roman" w:hAnsi="Times New Roman" w:cs="Times New Roman"/>
          <w:sz w:val="28"/>
          <w:szCs w:val="28"/>
        </w:rPr>
        <w:t xml:space="preserve"> и запланированы на капитальный ремонт и ремонт автодорог и мостов регионального значения, на строительство и ремонт автодорог местного значения.</w:t>
      </w:r>
    </w:p>
    <w:p w:rsidR="00E24F75" w:rsidRPr="00E24F75" w:rsidRDefault="00E24F75" w:rsidP="00540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Pr="00E24F75">
        <w:rPr>
          <w:rFonts w:ascii="Times New Roman" w:hAnsi="Times New Roman" w:cs="Times New Roman"/>
          <w:sz w:val="28"/>
          <w:szCs w:val="28"/>
        </w:rPr>
        <w:t xml:space="preserve"> Увеличены расходы на проведение организационно-штатных мероприятий отдельных органов власти и подведомственных учреждений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в 2021 году – на 10 477,5 тысяч рублей, в 2022 году – на 13 152,3 тысячи рублей, в 2023 году – на 13 687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тысяч рублей, </w:t>
      </w:r>
      <w:r w:rsidRPr="00E24F75">
        <w:rPr>
          <w:rFonts w:ascii="Times New Roman" w:hAnsi="Times New Roman" w:cs="Times New Roman"/>
          <w:sz w:val="28"/>
          <w:szCs w:val="28"/>
        </w:rPr>
        <w:t xml:space="preserve">на текущее содержание органов власти области в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2021 году – на 26 062,6 тысяч рублей.</w:t>
      </w:r>
    </w:p>
    <w:p w:rsidR="00E24F75" w:rsidRPr="00E24F75" w:rsidRDefault="00E24F75" w:rsidP="00540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</w:t>
      </w:r>
      <w:r w:rsidRPr="00E24F75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4F75">
        <w:rPr>
          <w:rFonts w:ascii="Times New Roman" w:hAnsi="Times New Roman" w:cs="Times New Roman"/>
          <w:sz w:val="28"/>
          <w:szCs w:val="28"/>
        </w:rPr>
        <w:t xml:space="preserve"> цифрового развития области с целью внедрения системы выявление инцидентов, приобретения лицензий для удостоверяющего центра, системы мониторинга реализации национальных проектов, интерактивной онлайн-платформы, предназначенной для педагогов, учащихся, работодателей и соискателей в сфере IT, компьютерного и мультимедийного оборудования, а также оборудования для модернизации Центра обработки данных Правительства Белгородской области с целью обеспечения функционирования текущих сервисов и их обновления, а также разворачивания новых в 2021 году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E24F75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Pr="00E24F75">
        <w:rPr>
          <w:rFonts w:ascii="Times New Roman" w:hAnsi="Times New Roman" w:cs="Times New Roman"/>
          <w:sz w:val="28"/>
          <w:szCs w:val="28"/>
        </w:rPr>
        <w:t xml:space="preserve">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132 200 тысяч рублей, в 2022 году – 67 840 тысяч рублей, в 2023 году –  11 060 тысяч рублей.</w:t>
      </w:r>
    </w:p>
    <w:p w:rsidR="00E24F75" w:rsidRDefault="00E24F75" w:rsidP="00540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</w:t>
      </w:r>
      <w:r w:rsidRPr="00E24F75">
        <w:rPr>
          <w:rFonts w:ascii="Times New Roman" w:hAnsi="Times New Roman" w:cs="Times New Roman"/>
          <w:sz w:val="28"/>
          <w:szCs w:val="28"/>
        </w:rPr>
        <w:t xml:space="preserve">Увеличение ассигнований по подразделу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«Судебная система»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в 2021 году в сумме 3 000,0 тыс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Pr="00E24F75">
        <w:rPr>
          <w:rFonts w:ascii="Times New Roman" w:hAnsi="Times New Roman" w:cs="Times New Roman"/>
          <w:sz w:val="28"/>
          <w:szCs w:val="28"/>
        </w:rPr>
        <w:t xml:space="preserve"> предусмотрены управлению по организационному обеспечению деятельности мировых судей Белгородской области на приобретение знаков почтовой оплаты и оплата услуг почтовой связи.</w:t>
      </w:r>
    </w:p>
    <w:p w:rsidR="00E24F75" w:rsidRPr="00E24F75" w:rsidRDefault="00E24F75" w:rsidP="00540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</w:t>
      </w:r>
      <w:r w:rsidRPr="00E24F75">
        <w:rPr>
          <w:rFonts w:ascii="Times New Roman" w:hAnsi="Times New Roman" w:cs="Times New Roman"/>
          <w:sz w:val="28"/>
          <w:szCs w:val="28"/>
        </w:rPr>
        <w:t xml:space="preserve">Увеличение ассигнований по разделу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>в 2021 году в сумме 29 366,0 тыс</w:t>
      </w:r>
      <w:r w:rsidR="005409F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Pr="00E24F75">
        <w:rPr>
          <w:rFonts w:ascii="Times New Roman" w:hAnsi="Times New Roman" w:cs="Times New Roman"/>
          <w:sz w:val="28"/>
          <w:szCs w:val="28"/>
        </w:rPr>
        <w:t xml:space="preserve"> по ОГКУ «Управление ГО ЧС Белгородской области», из них расходы на введение дополнительных штатных единиц для подразделений противопожарной службы с 01 октября 2021 года в количестве 30 человек – 3 766,0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F75">
        <w:rPr>
          <w:rFonts w:ascii="Times New Roman" w:hAnsi="Times New Roman" w:cs="Times New Roman"/>
          <w:sz w:val="28"/>
          <w:szCs w:val="28"/>
        </w:rPr>
        <w:t xml:space="preserve"> рублей, расходы на приобретение специального оперативного-служебного транспорта для пожарно-спасательных подразделений и поисково-спасательных служб Белгородской области – 26 600,0 тыс</w:t>
      </w:r>
      <w:r w:rsidR="00BD655F">
        <w:rPr>
          <w:rFonts w:ascii="Times New Roman" w:hAnsi="Times New Roman" w:cs="Times New Roman"/>
          <w:sz w:val="28"/>
          <w:szCs w:val="28"/>
        </w:rPr>
        <w:t>.</w:t>
      </w:r>
      <w:r w:rsidRPr="00E24F75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E24F75" w:rsidRPr="00E24F75" w:rsidRDefault="00E24F75" w:rsidP="00D00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В 2022 </w:t>
      </w:r>
      <w:proofErr w:type="gramStart"/>
      <w:r w:rsidRPr="00E24F75">
        <w:rPr>
          <w:rFonts w:ascii="Times New Roman" w:hAnsi="Times New Roman" w:cs="Times New Roman"/>
          <w:b/>
          <w:i/>
          <w:sz w:val="28"/>
          <w:szCs w:val="28"/>
        </w:rPr>
        <w:t>году  и</w:t>
      </w:r>
      <w:proofErr w:type="gramEnd"/>
      <w:r w:rsidRPr="00E24F75">
        <w:rPr>
          <w:rFonts w:ascii="Times New Roman" w:hAnsi="Times New Roman" w:cs="Times New Roman"/>
          <w:b/>
          <w:i/>
          <w:sz w:val="28"/>
          <w:szCs w:val="28"/>
        </w:rPr>
        <w:t xml:space="preserve"> в 2023 году</w:t>
      </w:r>
      <w:r w:rsidRPr="00E24F75">
        <w:rPr>
          <w:rFonts w:ascii="Times New Roman" w:hAnsi="Times New Roman" w:cs="Times New Roman"/>
          <w:sz w:val="28"/>
          <w:szCs w:val="28"/>
        </w:rPr>
        <w:t xml:space="preserve"> увеличение ассигнований по ОГКУ «Управление ГО ЧС Белгородской области» на введение дополнительных штатных единиц для подразделений противопожарной службы составило </w:t>
      </w:r>
      <w:r w:rsidRPr="00E24F75">
        <w:rPr>
          <w:rFonts w:ascii="Times New Roman" w:hAnsi="Times New Roman" w:cs="Times New Roman"/>
          <w:i/>
          <w:sz w:val="28"/>
          <w:szCs w:val="28"/>
        </w:rPr>
        <w:t>15 660,0 тыс</w:t>
      </w:r>
      <w:r w:rsidR="00BD655F">
        <w:rPr>
          <w:rFonts w:ascii="Times New Roman" w:hAnsi="Times New Roman" w:cs="Times New Roman"/>
          <w:i/>
          <w:sz w:val="28"/>
          <w:szCs w:val="28"/>
        </w:rPr>
        <w:t>.</w:t>
      </w:r>
      <w:r w:rsidRPr="00E24F75">
        <w:rPr>
          <w:rFonts w:ascii="Times New Roman" w:hAnsi="Times New Roman" w:cs="Times New Roman"/>
          <w:i/>
          <w:sz w:val="28"/>
          <w:szCs w:val="28"/>
        </w:rPr>
        <w:t xml:space="preserve"> рублей и         16 286,0 ты</w:t>
      </w:r>
      <w:r w:rsidR="00BD655F">
        <w:rPr>
          <w:rFonts w:ascii="Times New Roman" w:hAnsi="Times New Roman" w:cs="Times New Roman"/>
          <w:i/>
          <w:sz w:val="28"/>
          <w:szCs w:val="28"/>
        </w:rPr>
        <w:t>с.</w:t>
      </w:r>
      <w:r w:rsidRPr="00E24F75">
        <w:rPr>
          <w:rFonts w:ascii="Times New Roman" w:hAnsi="Times New Roman" w:cs="Times New Roman"/>
          <w:i/>
          <w:sz w:val="28"/>
          <w:szCs w:val="28"/>
        </w:rPr>
        <w:t xml:space="preserve"> рублей соответственно</w:t>
      </w:r>
      <w:r w:rsidRPr="00E24F75">
        <w:rPr>
          <w:rFonts w:ascii="Times New Roman" w:hAnsi="Times New Roman" w:cs="Times New Roman"/>
          <w:sz w:val="28"/>
          <w:szCs w:val="28"/>
        </w:rPr>
        <w:t>.</w:t>
      </w:r>
    </w:p>
    <w:p w:rsidR="00E24F75" w:rsidRDefault="00E24F75" w:rsidP="00D00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9. </w:t>
      </w:r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ассигнований по подразделу </w:t>
      </w:r>
      <w:r w:rsidRPr="00E24F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«Молодежная политика» </w:t>
      </w:r>
      <w:r w:rsidRPr="00E24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2021 году </w:t>
      </w:r>
      <w:r w:rsidR="00797AA6" w:rsidRPr="00797A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E24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4F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7 331,3 тыс</w:t>
      </w:r>
      <w:r w:rsid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24F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рублей</w:t>
      </w:r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дополнительные расходы в сумме 745,0 тыс</w:t>
      </w:r>
      <w:r w:rsidR="00B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приобретение 5 учебных наборов квадрокоптеров для регионального отделения ДОСААФ России по Белгородской </w:t>
      </w:r>
      <w:proofErr w:type="gramStart"/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 на</w:t>
      </w:r>
      <w:proofErr w:type="gramEnd"/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Центра информационной безопасности и психологической помощи молодежи – 6 586,3 тыс</w:t>
      </w:r>
      <w:r w:rsidR="00BD6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 </w:t>
      </w:r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2022 году</w:t>
      </w:r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создание Центра информационной безопасности и психологической помощи молодежи предусмотрены в сумме </w:t>
      </w:r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14 267,</w:t>
      </w:r>
      <w:proofErr w:type="gramStart"/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 тыс</w:t>
      </w:r>
      <w:r w:rsid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BD6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рублей</w:t>
      </w:r>
      <w:r w:rsidRPr="00E24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039" w:rsidRPr="00EF3039" w:rsidRDefault="00EF3039" w:rsidP="00D00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 мероприятия по закупке специальной техники по очистке водных объектов департаменту АПК области и воспроизводства окружающей среды предусмотрено </w:t>
      </w:r>
      <w:r w:rsidRPr="00EF3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 186 00,0 тыс. рублей.</w:t>
      </w:r>
    </w:p>
    <w:p w:rsidR="00EF3039" w:rsidRDefault="00EF3039" w:rsidP="00797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EF30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</w:t>
      </w:r>
      <w:r w:rsidRPr="00EF30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отаци</w:t>
      </w:r>
      <w:r w:rsidR="00797AA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я</w:t>
      </w:r>
      <w:r w:rsidRPr="00EF30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на сбалансированность </w:t>
      </w:r>
      <w:r w:rsidRPr="00EF30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бюджет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ов</w:t>
      </w:r>
      <w:r w:rsidRPr="00EF30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муниципальных образований</w:t>
      </w:r>
      <w:r w:rsidRPr="00EF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увеличива</w:t>
      </w:r>
      <w:r w:rsidR="00797AA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F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</w:t>
      </w:r>
      <w:r w:rsidRPr="00EF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EF30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(+)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15</w:t>
      </w:r>
      <w:r w:rsidR="000664E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5 544,1</w:t>
      </w:r>
      <w:r w:rsidRPr="00EF30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 на 2022 год – (+) 48 663,0 тыс. рублей</w:t>
      </w:r>
      <w:r w:rsidRPr="00EF303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EF3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реализацию местных программ в рамках дорожного хозяйства, капитальных вложений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иных вопросов местного значения.</w:t>
      </w:r>
    </w:p>
    <w:p w:rsidR="000664EF" w:rsidRDefault="000664EF" w:rsidP="00797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 предусмотренные расходы позволят местным органам власти выполнить принятые обязательства перед населением территорий.</w:t>
      </w:r>
    </w:p>
    <w:p w:rsidR="003854F4" w:rsidRPr="003854F4" w:rsidRDefault="003854F4" w:rsidP="00797AA6">
      <w:pPr>
        <w:spacing w:after="0"/>
        <w:ind w:firstLine="708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3854F4" w:rsidRPr="003854F4" w:rsidRDefault="0037594F" w:rsidP="0079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</w:t>
      </w:r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строительства и транспорта Белгородской области в соответствии с изменением </w:t>
      </w:r>
      <w:proofErr w:type="spellStart"/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пообъектного</w:t>
      </w:r>
      <w:proofErr w:type="spellEnd"/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строительства, реконструкции и капитального ремонта объектов социальной сферы и жилищно-коммунальной инфраструктуры расходы на капитальные вложения на 2021-2023 годы увеличены </w:t>
      </w:r>
      <w:r w:rsidR="003854F4" w:rsidRPr="0038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4 880 774,5 тыс. рублей</w:t>
      </w:r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2021 году на</w:t>
      </w:r>
      <w:r w:rsidR="003854F4" w:rsidRPr="0038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1 116 711,3 тыс. рублей</w:t>
      </w:r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2022 году – на </w:t>
      </w:r>
      <w:r w:rsidR="003854F4" w:rsidRPr="0038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3 115 155,6 тыс. рублей</w:t>
      </w:r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2023 году – </w:t>
      </w:r>
      <w:r w:rsidR="003854F4" w:rsidRPr="0038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648 907,6 тыс. рублей</w:t>
      </w:r>
      <w:r w:rsidR="0038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3854F4"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направить на строительство, реконструкцию и капитальный ремонт следующих объектов:</w:t>
      </w:r>
    </w:p>
    <w:p w:rsidR="003854F4" w:rsidRPr="003854F4" w:rsidRDefault="003854F4" w:rsidP="0079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544 543,4 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завершение строительства и оснащение оборудованием 11 детских садов и пристроек к ним, и на капитальный ремонт и оснащение оборудованием 9 детских садов в 2021-2022 годах; 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1 341 196,8 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строительство 6 средних общеобразовательных школ и </w:t>
      </w:r>
      <w:proofErr w:type="gramStart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</w:t>
      </w:r>
      <w:proofErr w:type="gramEnd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укомплектование оборудованием 23 средних общеобразовательных школ и капитальный ремонт 3 школ дополнительного образования в 2021-2023 годах;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137 223,4 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капитального ремонта 9 учреждений среднего профессионального образования в 2021-2022 годах;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311 547,9 тыс. рублей</w:t>
      </w:r>
      <w:r w:rsidRPr="00385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строительство в 2021-2023 годах культурно-спортивного центра в </w:t>
      </w:r>
      <w:proofErr w:type="spellStart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г.Короча</w:t>
      </w:r>
      <w:proofErr w:type="spellEnd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681 380,0 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капремонт 10 учреждений культуры;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60 929,5 тыс.</w:t>
      </w:r>
      <w:r w:rsidRPr="00385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Pr="00385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п. Волоконовка в 2021-2022 годах культурно-просветительского центра, посвященного памяти ликвидаторов аварии на Чернобыльской АЭС, </w:t>
      </w:r>
      <w:proofErr w:type="gramStart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proofErr w:type="gramEnd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с поддержкой из федерального бюджета мероприятий национального проекта «Культура»;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241 810,2 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дополнительные средства областного бюджета на строительство 15 фельдшерско-акушерских пунктов, строительство лечебного корпуса ОГБУЗ «Больница скорой медицинской помощи, а также капитальный ремонт 10 учреждений здравоохранения;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1 065 282,0</w:t>
      </w:r>
      <w:r w:rsidRPr="00385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строительство центра для занятий художественной гимнастикой, прыжками на батуте и спортивной акробатикой в </w:t>
      </w:r>
      <w:proofErr w:type="spellStart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г.Белгороде</w:t>
      </w:r>
      <w:proofErr w:type="spellEnd"/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61 582,1 тыс. рублей</w:t>
      </w:r>
      <w:r w:rsidRPr="0038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proofErr w:type="spellStart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ФОКов</w:t>
      </w:r>
      <w:proofErr w:type="spellEnd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с.Бобровы</w:t>
      </w:r>
      <w:proofErr w:type="spellEnd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Дворы и </w:t>
      </w:r>
      <w:proofErr w:type="spellStart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п.Уразово</w:t>
      </w:r>
      <w:proofErr w:type="spellEnd"/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устройство 4 спортивных площадок;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274 739,8 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дополнительные расходы на инженерное обустройство микрорайонов массовой застройки индивидуального жилищного строительства</w:t>
      </w:r>
    </w:p>
    <w:p w:rsidR="003854F4" w:rsidRPr="003854F4" w:rsidRDefault="003854F4" w:rsidP="00385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179 445,0 тыс. рублей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планируется дополнительно направить в 2022 году в целях ликвидации задолженности по обеспечению жильем детей-сирот и детей, оставшихся без попечения родителей.</w:t>
      </w:r>
    </w:p>
    <w:p w:rsidR="003854F4" w:rsidRDefault="003854F4" w:rsidP="00797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  <w:r w:rsidRPr="00385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18 905,6 тыс. рубле</w:t>
      </w:r>
      <w:r w:rsidRPr="0038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перераспределение ассигнований между объектами и направлениями.</w:t>
      </w:r>
    </w:p>
    <w:p w:rsidR="00797AA6" w:rsidRPr="00797AA6" w:rsidRDefault="00797AA6" w:rsidP="00797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97AA6" w:rsidRPr="003854F4" w:rsidRDefault="00797AA6" w:rsidP="00797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департаменту экономического развития области предусмотрены расходы в сумме </w:t>
      </w:r>
      <w:r w:rsidRPr="00797A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18 500,0 тыс.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</w:t>
      </w:r>
      <w:r w:rsidRPr="0079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присоединение площадки по </w:t>
      </w:r>
      <w:proofErr w:type="spellStart"/>
      <w:r w:rsidRPr="00797A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ул.Королева</w:t>
      </w:r>
      <w:proofErr w:type="spellEnd"/>
      <w:r w:rsidRPr="0079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 к новым электросетям - на развитие промышленности и поддержку предпринимательства Белгородской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37594F" w:rsidRPr="00797AA6" w:rsidRDefault="003854F4" w:rsidP="00797A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28"/>
          <w:lang w:eastAsia="ru-RU"/>
        </w:rPr>
      </w:pPr>
      <w:r w:rsidRPr="0038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039" w:rsidRDefault="00EF3039" w:rsidP="00797AA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7594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F30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реализацию мероприятий, обеспечивающих повышение качества жизнедеятельности населения Белгородской области, в том числе в виде межбюджетных трансфертов бюджетам муниципальных образований Белгородской области, по решениям Правительства Белгородской области предусмотрено на </w:t>
      </w:r>
      <w:r w:rsidRPr="00EF303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2021 год (+)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1 000 000,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0 </w:t>
      </w:r>
      <w:r w:rsidRPr="00EF303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тыс.</w:t>
      </w:r>
      <w:proofErr w:type="gramEnd"/>
      <w:r w:rsidRPr="00EF303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рублей</w:t>
      </w:r>
      <w:r w:rsidR="0037594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797AA6" w:rsidRPr="005E51F8" w:rsidRDefault="00797AA6" w:rsidP="0079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корректировкой источников финансирования дефицита областного бюджета, </w:t>
      </w:r>
      <w:r w:rsidRPr="00797A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сокращаются расходы на обслуживание государственного долга области в 2021 году на 135 068,0 тыс. рублей, в 2022 и 2023 годах на 520 208,0 тыс. рублей и 440 207,0 тыс. рублей соответственно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AA6" w:rsidRPr="00C74326" w:rsidRDefault="00797AA6" w:rsidP="00797A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5F" w:rsidRDefault="00635FEC" w:rsidP="00797A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проекте закона отражено перераспределение средств</w:t>
      </w:r>
      <w:r w:rsidR="00BD655F">
        <w:rPr>
          <w:rFonts w:ascii="Times New Roman" w:hAnsi="Times New Roman" w:cs="Times New Roman"/>
          <w:sz w:val="28"/>
          <w:szCs w:val="28"/>
        </w:rPr>
        <w:t>:</w:t>
      </w:r>
    </w:p>
    <w:p w:rsidR="005E51F8" w:rsidRDefault="00BD655F" w:rsidP="00797A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FEC">
        <w:rPr>
          <w:rFonts w:ascii="Times New Roman" w:hAnsi="Times New Roman" w:cs="Times New Roman"/>
          <w:sz w:val="28"/>
          <w:szCs w:val="28"/>
        </w:rPr>
        <w:t xml:space="preserve"> предусмотренных на реализацию </w:t>
      </w:r>
      <w:r w:rsidR="00635FEC" w:rsidRPr="00635FEC">
        <w:rPr>
          <w:rFonts w:ascii="Times New Roman" w:hAnsi="Times New Roman" w:cs="Times New Roman"/>
          <w:sz w:val="28"/>
          <w:szCs w:val="28"/>
        </w:rPr>
        <w:t>мероприятий,</w:t>
      </w:r>
      <w:r w:rsidR="00635FEC" w:rsidRPr="008D6A4E">
        <w:rPr>
          <w:sz w:val="28"/>
        </w:rPr>
        <w:t xml:space="preserve"> </w:t>
      </w:r>
      <w:r w:rsidR="00635FEC" w:rsidRPr="00635FEC">
        <w:rPr>
          <w:rFonts w:ascii="Times New Roman" w:hAnsi="Times New Roman" w:cs="Times New Roman"/>
          <w:sz w:val="28"/>
          <w:szCs w:val="28"/>
        </w:rPr>
        <w:t>обеспечивающих повышение качества жизнедеятельности населения Белгородской области</w:t>
      </w:r>
      <w:r w:rsidR="006E6623">
        <w:rPr>
          <w:rFonts w:ascii="Times New Roman" w:hAnsi="Times New Roman" w:cs="Times New Roman"/>
          <w:sz w:val="28"/>
          <w:szCs w:val="28"/>
        </w:rPr>
        <w:t>,</w:t>
      </w:r>
      <w:r w:rsidR="00635F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5FEC" w:rsidRPr="006E6623">
        <w:rPr>
          <w:rFonts w:ascii="Times New Roman" w:hAnsi="Times New Roman" w:cs="Times New Roman"/>
          <w:b/>
          <w:i/>
          <w:sz w:val="28"/>
          <w:szCs w:val="28"/>
        </w:rPr>
        <w:t>1 247 655,</w:t>
      </w:r>
      <w:r w:rsidR="002846DB" w:rsidRPr="006E6623">
        <w:rPr>
          <w:rFonts w:ascii="Times New Roman" w:hAnsi="Times New Roman" w:cs="Times New Roman"/>
          <w:b/>
          <w:i/>
          <w:sz w:val="28"/>
          <w:szCs w:val="28"/>
        </w:rPr>
        <w:t>7 тыс. рублей</w:t>
      </w:r>
      <w:r w:rsidR="002846DB">
        <w:rPr>
          <w:rFonts w:ascii="Times New Roman" w:hAnsi="Times New Roman" w:cs="Times New Roman"/>
          <w:sz w:val="28"/>
          <w:szCs w:val="28"/>
        </w:rPr>
        <w:t>, которые направлены на реализацию мероприятий в сфере обеспечения дорожной деятельности в сумме 250 568,0 тыс. рублей, в сфере образования – 29 977,0 тыс.</w:t>
      </w:r>
      <w:r w:rsidR="006E6623">
        <w:rPr>
          <w:rFonts w:ascii="Times New Roman" w:hAnsi="Times New Roman" w:cs="Times New Roman"/>
          <w:sz w:val="28"/>
          <w:szCs w:val="28"/>
        </w:rPr>
        <w:t xml:space="preserve"> </w:t>
      </w:r>
      <w:r w:rsidR="002846DB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E6623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программы «Жилье и городская среда» - 50 000,0 тыс. рублей, </w:t>
      </w:r>
      <w:r w:rsidR="006E6623" w:rsidRPr="006E6623">
        <w:rPr>
          <w:rFonts w:ascii="Times New Roman" w:hAnsi="Times New Roman" w:cs="Times New Roman"/>
          <w:sz w:val="28"/>
          <w:szCs w:val="28"/>
        </w:rPr>
        <w:t>на софинансирование капитального ремонта объектов муниципальной собственности</w:t>
      </w:r>
      <w:r w:rsidR="006E6623">
        <w:rPr>
          <w:rFonts w:ascii="Times New Roman" w:hAnsi="Times New Roman" w:cs="Times New Roman"/>
          <w:sz w:val="28"/>
          <w:szCs w:val="28"/>
        </w:rPr>
        <w:t xml:space="preserve"> – 243 599,4 тыс. рублей, на реализацию вопросов местного значения в виде дотаций на сбалансированность муниципальных бю</w:t>
      </w:r>
      <w:r>
        <w:rPr>
          <w:rFonts w:ascii="Times New Roman" w:hAnsi="Times New Roman" w:cs="Times New Roman"/>
          <w:sz w:val="28"/>
          <w:szCs w:val="28"/>
        </w:rPr>
        <w:t>джетов  - 673 511,3 тыс. рублей;</w:t>
      </w:r>
    </w:p>
    <w:p w:rsidR="00BD655F" w:rsidRPr="00BD655F" w:rsidRDefault="00BD655F" w:rsidP="00BD6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D655F">
        <w:rPr>
          <w:rFonts w:ascii="Times New Roman" w:eastAsia="Calibri" w:hAnsi="Times New Roman" w:cs="Times New Roman"/>
          <w:color w:val="000000"/>
          <w:sz w:val="28"/>
          <w:szCs w:val="28"/>
        </w:rPr>
        <w:t>внутреннее перераспределение средств областного бюджета и направление ассигнований, выделенных из резервного фонда Правительства Белгородской области согласно нормативным правовым актам области.</w:t>
      </w:r>
    </w:p>
    <w:p w:rsidR="006E6623" w:rsidRDefault="006E6623" w:rsidP="006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623" w:rsidRP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2021 - 2023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5158" w:type="pct"/>
        <w:jc w:val="center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 w:firstRow="1" w:lastRow="0" w:firstColumn="1" w:lastColumn="0" w:noHBand="0" w:noVBand="1"/>
      </w:tblPr>
      <w:tblGrid>
        <w:gridCol w:w="4022"/>
        <w:gridCol w:w="2000"/>
        <w:gridCol w:w="1953"/>
        <w:gridCol w:w="1947"/>
      </w:tblGrid>
      <w:tr w:rsidR="006E6623" w:rsidRPr="006E6623" w:rsidTr="006E6623">
        <w:trPr>
          <w:trHeight w:val="624"/>
          <w:jc w:val="center"/>
        </w:trPr>
        <w:tc>
          <w:tcPr>
            <w:tcW w:w="2027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08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84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81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6E6623" w:rsidRPr="006E6623" w:rsidTr="00797AA6">
        <w:trPr>
          <w:trHeight w:val="453"/>
          <w:jc w:val="center"/>
        </w:trPr>
        <w:tc>
          <w:tcPr>
            <w:tcW w:w="2027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008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125 707 510,9</w:t>
            </w:r>
          </w:p>
        </w:tc>
        <w:tc>
          <w:tcPr>
            <w:tcW w:w="984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113 380 945,9</w:t>
            </w:r>
          </w:p>
        </w:tc>
        <w:tc>
          <w:tcPr>
            <w:tcW w:w="981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104 972 035,7</w:t>
            </w:r>
          </w:p>
        </w:tc>
      </w:tr>
      <w:tr w:rsidR="006E6623" w:rsidRPr="006E6623" w:rsidTr="006E6623">
        <w:trPr>
          <w:trHeight w:val="467"/>
          <w:jc w:val="center"/>
        </w:trPr>
        <w:tc>
          <w:tcPr>
            <w:tcW w:w="2027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из них налоговые и неналоговые доходы </w:t>
            </w:r>
          </w:p>
        </w:tc>
        <w:tc>
          <w:tcPr>
            <w:tcW w:w="1008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97 557 550,0</w:t>
            </w:r>
          </w:p>
        </w:tc>
        <w:tc>
          <w:tcPr>
            <w:tcW w:w="984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95 398 601,0</w:t>
            </w:r>
          </w:p>
        </w:tc>
        <w:tc>
          <w:tcPr>
            <w:tcW w:w="981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89 093 438,0</w:t>
            </w:r>
          </w:p>
        </w:tc>
      </w:tr>
      <w:tr w:rsidR="006E6623" w:rsidRPr="006E6623" w:rsidTr="00797AA6">
        <w:trPr>
          <w:trHeight w:val="455"/>
          <w:jc w:val="center"/>
        </w:trPr>
        <w:tc>
          <w:tcPr>
            <w:tcW w:w="2027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008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128 147 441,6</w:t>
            </w:r>
          </w:p>
        </w:tc>
        <w:tc>
          <w:tcPr>
            <w:tcW w:w="984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122 339 722,3</w:t>
            </w:r>
          </w:p>
        </w:tc>
        <w:tc>
          <w:tcPr>
            <w:tcW w:w="981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113 070 699,3</w:t>
            </w:r>
          </w:p>
        </w:tc>
      </w:tr>
      <w:tr w:rsidR="006E6623" w:rsidRPr="006E6623" w:rsidTr="00797AA6">
        <w:trPr>
          <w:trHeight w:val="406"/>
          <w:jc w:val="center"/>
        </w:trPr>
        <w:tc>
          <w:tcPr>
            <w:tcW w:w="2027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008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2 439 930,7</w:t>
            </w:r>
          </w:p>
        </w:tc>
        <w:tc>
          <w:tcPr>
            <w:tcW w:w="984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8 958 776,4</w:t>
            </w:r>
          </w:p>
        </w:tc>
        <w:tc>
          <w:tcPr>
            <w:tcW w:w="981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8 098 663,6</w:t>
            </w:r>
          </w:p>
        </w:tc>
      </w:tr>
      <w:tr w:rsidR="006E6623" w:rsidRPr="006E6623" w:rsidTr="006E6623">
        <w:trPr>
          <w:trHeight w:val="705"/>
          <w:jc w:val="center"/>
        </w:trPr>
        <w:tc>
          <w:tcPr>
            <w:tcW w:w="2027" w:type="pct"/>
            <w:shd w:val="clear" w:color="auto" w:fill="ADCCEA"/>
          </w:tcPr>
          <w:p w:rsidR="006E6623" w:rsidRPr="006E6623" w:rsidRDefault="006E6623" w:rsidP="006E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1008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84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981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9,1</w:t>
            </w:r>
          </w:p>
        </w:tc>
      </w:tr>
    </w:tbl>
    <w:p w:rsid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F8" w:rsidRPr="005E51F8" w:rsidRDefault="00BD655F" w:rsidP="001F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</w:t>
      </w:r>
      <w:r w:rsidR="005E51F8"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ерхний предел государственного внутреннего долга Белгородской области в связи с перераспределением источников финансирования дефицита областного бюджета на 2021 год и на плановый период 2022 и 2023 годов и снижением лимита ответственности</w:t>
      </w:r>
      <w:bookmarkStart w:id="0" w:name="_GoBack"/>
      <w:r w:rsidR="005E51F8"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5E51F8"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государственным гарантиям области изменяется на 1 января 2022 года с суммы 29 802 735,0 тыс. рублей на сумму </w:t>
      </w:r>
      <w:r w:rsidR="005E51F8" w:rsidRPr="005E51F8">
        <w:rPr>
          <w:rFonts w:ascii="Times New Roman" w:eastAsia="Times New Roman" w:hAnsi="Times New Roman" w:cs="Times New Roman"/>
          <w:sz w:val="28"/>
          <w:szCs w:val="24"/>
          <w:lang w:eastAsia="ru-RU"/>
        </w:rPr>
        <w:t>25 458 383,0</w:t>
      </w:r>
      <w:r w:rsidR="005E51F8" w:rsidRPr="005E51F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5E51F8"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(приложение 1), на 1 января 2023 года с суммы 31 579 036,0 тыс. рублей на сумму </w:t>
      </w:r>
      <w:r w:rsidR="005E51F8" w:rsidRPr="005E5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25 434 684,0 </w:t>
      </w:r>
      <w:r w:rsidR="005E51F8"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на 1 января 2024 года с суммы 32 034 233,0 тыс. рублей на сумму </w:t>
      </w:r>
      <w:r w:rsidR="005E51F8" w:rsidRPr="005E51F8">
        <w:rPr>
          <w:rFonts w:ascii="Times New Roman" w:eastAsia="Times New Roman" w:hAnsi="Times New Roman" w:cs="Times New Roman"/>
          <w:sz w:val="28"/>
          <w:szCs w:val="24"/>
          <w:lang w:eastAsia="ru-RU"/>
        </w:rPr>
        <w:t>25 124 553,0</w:t>
      </w:r>
      <w:r w:rsidR="005E51F8"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(приложение 2).</w:t>
      </w:r>
    </w:p>
    <w:p w:rsidR="005E51F8" w:rsidRPr="005E51F8" w:rsidRDefault="00797AA6" w:rsidP="001F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51F8"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ктуализированы источники внутреннего финансирования дефицита областного бюджета на 2021 год и на плановый период 2022 и 2023 годов (приложение 3 и 4) и программа государственных внутренних заимствований Белгородской области на 2021 год и на плановый период 2022 и 2023 годов (приложение 21 и 22). </w:t>
      </w:r>
    </w:p>
    <w:p w:rsidR="00D00702" w:rsidRPr="00D00702" w:rsidRDefault="00D00702" w:rsidP="003E0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государственные заимствования в виде ценных бумаг в 2021 году еще дополнительно сокращаются на 3 млрд рублей со снижением к первоначальному бюджету на 8,5 млрд рублей, т.е. до нуля. В 2022 и 2023 годах планируемые государственные заимствования снижаются на 1,8 млрд рублей и 1,2 млрд рублей соответственно. </w:t>
      </w:r>
    </w:p>
    <w:p w:rsidR="005E51F8" w:rsidRPr="00C74326" w:rsidRDefault="005E51F8" w:rsidP="006A1F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1F8" w:rsidRPr="00C74326" w:rsidSect="003854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5F" w:rsidRDefault="00BD655F" w:rsidP="00BD655F">
      <w:pPr>
        <w:spacing w:after="0" w:line="240" w:lineRule="auto"/>
      </w:pPr>
      <w:r>
        <w:separator/>
      </w:r>
    </w:p>
  </w:endnote>
  <w:end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5F" w:rsidRDefault="00BD655F" w:rsidP="00BD655F">
      <w:pPr>
        <w:spacing w:after="0" w:line="240" w:lineRule="auto"/>
      </w:pPr>
      <w:r>
        <w:separator/>
      </w:r>
    </w:p>
  </w:footnote>
  <w:foot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Content>
      <w:p w:rsidR="003854F4" w:rsidRDefault="00385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B1">
          <w:rPr>
            <w:noProof/>
          </w:rPr>
          <w:t>8</w:t>
        </w:r>
        <w:r>
          <w:fldChar w:fldCharType="end"/>
        </w:r>
      </w:p>
    </w:sdtContent>
  </w:sdt>
  <w:p w:rsidR="00BD655F" w:rsidRDefault="00BD65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344A3"/>
    <w:rsid w:val="00052E84"/>
    <w:rsid w:val="00055C22"/>
    <w:rsid w:val="000664EF"/>
    <w:rsid w:val="00090C4D"/>
    <w:rsid w:val="00092A0B"/>
    <w:rsid w:val="000F1178"/>
    <w:rsid w:val="001345C3"/>
    <w:rsid w:val="00145AFE"/>
    <w:rsid w:val="00147F04"/>
    <w:rsid w:val="00156C0E"/>
    <w:rsid w:val="001D07AB"/>
    <w:rsid w:val="001D330F"/>
    <w:rsid w:val="001F2972"/>
    <w:rsid w:val="001F3A6F"/>
    <w:rsid w:val="001F50FF"/>
    <w:rsid w:val="0020727E"/>
    <w:rsid w:val="002158AE"/>
    <w:rsid w:val="002278A0"/>
    <w:rsid w:val="00246BB9"/>
    <w:rsid w:val="002749FE"/>
    <w:rsid w:val="002846DB"/>
    <w:rsid w:val="002869AA"/>
    <w:rsid w:val="002A724D"/>
    <w:rsid w:val="002B2CF8"/>
    <w:rsid w:val="002C1290"/>
    <w:rsid w:val="002C567D"/>
    <w:rsid w:val="002C6632"/>
    <w:rsid w:val="00300A4A"/>
    <w:rsid w:val="00302FB4"/>
    <w:rsid w:val="0031521E"/>
    <w:rsid w:val="00316978"/>
    <w:rsid w:val="00335C1F"/>
    <w:rsid w:val="003447E5"/>
    <w:rsid w:val="003536A3"/>
    <w:rsid w:val="00357358"/>
    <w:rsid w:val="00357858"/>
    <w:rsid w:val="00372B98"/>
    <w:rsid w:val="0037594F"/>
    <w:rsid w:val="003854F4"/>
    <w:rsid w:val="0039172A"/>
    <w:rsid w:val="00391D96"/>
    <w:rsid w:val="003A3C94"/>
    <w:rsid w:val="003A7BBA"/>
    <w:rsid w:val="003D41C4"/>
    <w:rsid w:val="003E08B1"/>
    <w:rsid w:val="003E2BEC"/>
    <w:rsid w:val="003F03E8"/>
    <w:rsid w:val="004155E6"/>
    <w:rsid w:val="00417DED"/>
    <w:rsid w:val="00470E66"/>
    <w:rsid w:val="00474EFB"/>
    <w:rsid w:val="004911A6"/>
    <w:rsid w:val="004925BD"/>
    <w:rsid w:val="004B697C"/>
    <w:rsid w:val="004C14F6"/>
    <w:rsid w:val="004D0514"/>
    <w:rsid w:val="004E5E97"/>
    <w:rsid w:val="004F1005"/>
    <w:rsid w:val="00500E44"/>
    <w:rsid w:val="005065D7"/>
    <w:rsid w:val="0053725D"/>
    <w:rsid w:val="005409F7"/>
    <w:rsid w:val="00555CF6"/>
    <w:rsid w:val="00585872"/>
    <w:rsid w:val="00586CA2"/>
    <w:rsid w:val="005B262A"/>
    <w:rsid w:val="005B7454"/>
    <w:rsid w:val="005D15EB"/>
    <w:rsid w:val="005E51F8"/>
    <w:rsid w:val="005F7DA5"/>
    <w:rsid w:val="006020C9"/>
    <w:rsid w:val="00604807"/>
    <w:rsid w:val="0063399F"/>
    <w:rsid w:val="00635FEC"/>
    <w:rsid w:val="00637FA8"/>
    <w:rsid w:val="006435F0"/>
    <w:rsid w:val="00644B3B"/>
    <w:rsid w:val="00652D92"/>
    <w:rsid w:val="006610EA"/>
    <w:rsid w:val="00696048"/>
    <w:rsid w:val="006A1FE4"/>
    <w:rsid w:val="006C4D82"/>
    <w:rsid w:val="006E39AD"/>
    <w:rsid w:val="006E6623"/>
    <w:rsid w:val="006F5969"/>
    <w:rsid w:val="007032B7"/>
    <w:rsid w:val="00742BC5"/>
    <w:rsid w:val="0075362F"/>
    <w:rsid w:val="00782140"/>
    <w:rsid w:val="00797AA6"/>
    <w:rsid w:val="007D1C02"/>
    <w:rsid w:val="007E2215"/>
    <w:rsid w:val="00837CD7"/>
    <w:rsid w:val="008604EF"/>
    <w:rsid w:val="008A12EA"/>
    <w:rsid w:val="008B1325"/>
    <w:rsid w:val="008C2B94"/>
    <w:rsid w:val="008E59E5"/>
    <w:rsid w:val="008F2492"/>
    <w:rsid w:val="0090490F"/>
    <w:rsid w:val="0090549B"/>
    <w:rsid w:val="00956104"/>
    <w:rsid w:val="009969EC"/>
    <w:rsid w:val="009A20AF"/>
    <w:rsid w:val="009A2BF7"/>
    <w:rsid w:val="009A2EFB"/>
    <w:rsid w:val="009A72F2"/>
    <w:rsid w:val="009B149E"/>
    <w:rsid w:val="009E4724"/>
    <w:rsid w:val="009F4D2C"/>
    <w:rsid w:val="00A31DB2"/>
    <w:rsid w:val="00A45A99"/>
    <w:rsid w:val="00A6620F"/>
    <w:rsid w:val="00A70F0E"/>
    <w:rsid w:val="00AA1085"/>
    <w:rsid w:val="00AB2746"/>
    <w:rsid w:val="00AC26A1"/>
    <w:rsid w:val="00AE19FE"/>
    <w:rsid w:val="00AF1DF5"/>
    <w:rsid w:val="00B03D55"/>
    <w:rsid w:val="00B1445D"/>
    <w:rsid w:val="00B20996"/>
    <w:rsid w:val="00B55DEC"/>
    <w:rsid w:val="00B837A1"/>
    <w:rsid w:val="00B93D64"/>
    <w:rsid w:val="00B976B8"/>
    <w:rsid w:val="00BD655F"/>
    <w:rsid w:val="00BE23D5"/>
    <w:rsid w:val="00BF35B8"/>
    <w:rsid w:val="00C02BEB"/>
    <w:rsid w:val="00C33C8B"/>
    <w:rsid w:val="00C60D71"/>
    <w:rsid w:val="00C74326"/>
    <w:rsid w:val="00C87EC8"/>
    <w:rsid w:val="00C92E96"/>
    <w:rsid w:val="00CA6DEA"/>
    <w:rsid w:val="00CC77C4"/>
    <w:rsid w:val="00CF6DF6"/>
    <w:rsid w:val="00D00702"/>
    <w:rsid w:val="00D42695"/>
    <w:rsid w:val="00D550D5"/>
    <w:rsid w:val="00DA37EF"/>
    <w:rsid w:val="00DC5823"/>
    <w:rsid w:val="00DE6780"/>
    <w:rsid w:val="00E03BFB"/>
    <w:rsid w:val="00E15BED"/>
    <w:rsid w:val="00E224F6"/>
    <w:rsid w:val="00E24F75"/>
    <w:rsid w:val="00E33CAF"/>
    <w:rsid w:val="00E5280C"/>
    <w:rsid w:val="00E539F4"/>
    <w:rsid w:val="00E664F7"/>
    <w:rsid w:val="00EA6AB4"/>
    <w:rsid w:val="00EB2CA8"/>
    <w:rsid w:val="00EB2E73"/>
    <w:rsid w:val="00EC21A2"/>
    <w:rsid w:val="00ED1C50"/>
    <w:rsid w:val="00EF3039"/>
    <w:rsid w:val="00F13D6F"/>
    <w:rsid w:val="00F52BDE"/>
    <w:rsid w:val="00FA025B"/>
    <w:rsid w:val="00FA50E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3793-7F95-4481-9AC9-F04C382A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Борох Оксана Николаевна</cp:lastModifiedBy>
  <cp:revision>8</cp:revision>
  <cp:lastPrinted>2021-08-05T09:40:00Z</cp:lastPrinted>
  <dcterms:created xsi:type="dcterms:W3CDTF">2021-08-02T13:44:00Z</dcterms:created>
  <dcterms:modified xsi:type="dcterms:W3CDTF">2021-08-05T09:40:00Z</dcterms:modified>
</cp:coreProperties>
</file>