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476" w:rsidRDefault="00910476" w:rsidP="00910476">
      <w:pPr>
        <w:pStyle w:val="ConsPlusNormal"/>
        <w:ind w:firstLine="540"/>
        <w:jc w:val="both"/>
      </w:pPr>
    </w:p>
    <w:p w:rsidR="00910476" w:rsidRDefault="00910476" w:rsidP="00910476">
      <w:pPr>
        <w:pStyle w:val="ConsPlusNormal"/>
        <w:ind w:firstLine="540"/>
        <w:jc w:val="both"/>
      </w:pPr>
    </w:p>
    <w:p w:rsidR="00910476" w:rsidRDefault="00910476" w:rsidP="00910476">
      <w:pPr>
        <w:pStyle w:val="ConsPlusNormal"/>
        <w:jc w:val="right"/>
        <w:outlineLvl w:val="0"/>
      </w:pPr>
      <w:r>
        <w:t>Приложение 9</w:t>
      </w:r>
    </w:p>
    <w:p w:rsidR="00910476" w:rsidRDefault="00910476" w:rsidP="00910476">
      <w:pPr>
        <w:pStyle w:val="ConsPlusNormal"/>
        <w:jc w:val="right"/>
      </w:pPr>
      <w:r>
        <w:t>к закону Белгородской области</w:t>
      </w:r>
    </w:p>
    <w:p w:rsidR="00910476" w:rsidRDefault="00910476" w:rsidP="00910476">
      <w:pPr>
        <w:pStyle w:val="ConsPlusNormal"/>
        <w:jc w:val="right"/>
      </w:pPr>
      <w:r>
        <w:t>"Об областном бюджете на 2021 год</w:t>
      </w:r>
    </w:p>
    <w:p w:rsidR="00910476" w:rsidRDefault="00910476" w:rsidP="00910476">
      <w:pPr>
        <w:pStyle w:val="ConsPlusNormal"/>
        <w:jc w:val="right"/>
      </w:pPr>
      <w:r>
        <w:t>и на плановый период 2022 и 2023 годов"</w:t>
      </w:r>
    </w:p>
    <w:p w:rsidR="00910476" w:rsidRDefault="00910476" w:rsidP="00910476">
      <w:pPr>
        <w:pStyle w:val="ConsPlusNormal"/>
      </w:pPr>
    </w:p>
    <w:p w:rsidR="00910476" w:rsidRDefault="00910476" w:rsidP="00910476">
      <w:pPr>
        <w:pStyle w:val="ConsPlusTitle"/>
        <w:jc w:val="center"/>
      </w:pPr>
      <w:bookmarkStart w:id="0" w:name="P4639"/>
      <w:bookmarkEnd w:id="0"/>
      <w:r>
        <w:t>ПЕРЕЧЕНЬ</w:t>
      </w:r>
    </w:p>
    <w:p w:rsidR="00910476" w:rsidRDefault="00910476" w:rsidP="00910476">
      <w:pPr>
        <w:pStyle w:val="ConsPlusTitle"/>
        <w:jc w:val="center"/>
      </w:pPr>
      <w:r>
        <w:t>ГЛАВНЫХ АДМИНИСТРАТОРОВ ИСТОЧНИКОВ ВНУТРЕННЕГО</w:t>
      </w:r>
    </w:p>
    <w:p w:rsidR="00910476" w:rsidRDefault="00910476" w:rsidP="00910476">
      <w:pPr>
        <w:pStyle w:val="ConsPlusTitle"/>
        <w:jc w:val="center"/>
      </w:pPr>
      <w:r>
        <w:t>ФИНАНСИРОВАНИЯ ДЕФИЦИТА ОБЛАСТНОГО БЮДЖЕТА - ОРГАНОВ</w:t>
      </w:r>
    </w:p>
    <w:p w:rsidR="00910476" w:rsidRDefault="00910476" w:rsidP="00910476">
      <w:pPr>
        <w:pStyle w:val="ConsPlusTitle"/>
        <w:jc w:val="center"/>
      </w:pPr>
      <w:r>
        <w:t>ГОСУДАРСТВЕННОЙ ВЛАСТИ БЕЛГОРОДСКОЙ ОБЛАСТИ</w:t>
      </w:r>
    </w:p>
    <w:p w:rsidR="00910476" w:rsidRDefault="00910476" w:rsidP="00910476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9"/>
        <w:gridCol w:w="2524"/>
        <w:gridCol w:w="4649"/>
      </w:tblGrid>
      <w:tr w:rsidR="00910476" w:rsidTr="00A17450">
        <w:tc>
          <w:tcPr>
            <w:tcW w:w="4373" w:type="dxa"/>
            <w:gridSpan w:val="2"/>
          </w:tcPr>
          <w:p w:rsidR="00910476" w:rsidRDefault="00910476" w:rsidP="00A17450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649" w:type="dxa"/>
            <w:vMerge w:val="restart"/>
          </w:tcPr>
          <w:p w:rsidR="00910476" w:rsidRDefault="00910476" w:rsidP="00A17450">
            <w:pPr>
              <w:pStyle w:val="ConsPlusNormal"/>
              <w:jc w:val="center"/>
            </w:pPr>
            <w:r>
              <w:t>Наименование главного администратора источника внутреннего финансирования дефицита областного бюджета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главного администратора источников внутреннего финансирования дефицита областного бюджета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источников внутреннего финансирования дефицита бюджета</w:t>
            </w:r>
          </w:p>
        </w:tc>
        <w:tc>
          <w:tcPr>
            <w:tcW w:w="4649" w:type="dxa"/>
            <w:vMerge/>
          </w:tcPr>
          <w:p w:rsidR="00910476" w:rsidRDefault="00910476" w:rsidP="00A17450"/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Департамент финансов и бюджетной политики Белгородской области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 xml:space="preserve"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</w:t>
            </w:r>
            <w:r>
              <w:lastRenderedPageBreak/>
              <w:t>обусловлено уступкой гаранту прав требования бенефициара к принципалу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01 06 10 00 00 0000 000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Операции по управлению остатками средств на единых счетах бюджетов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01 06 10 01 00 0000 500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01 06 10 01 02 0000 510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01 06 10 02 00 0000 500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01 06 10 02 02 0000 550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Увеличение финансовых активов в собственности Белгородской области за счет средств организаций, учредителем которых является Белгородская область,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01 06 10 01 00 0000 600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910476" w:rsidTr="00A17450">
        <w:tc>
          <w:tcPr>
            <w:tcW w:w="1849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910476" w:rsidRDefault="00910476" w:rsidP="00A17450">
            <w:pPr>
              <w:pStyle w:val="ConsPlusNormal"/>
              <w:jc w:val="center"/>
            </w:pPr>
            <w:r>
              <w:t>01 06 10 01 02 0000 610</w:t>
            </w:r>
          </w:p>
        </w:tc>
        <w:tc>
          <w:tcPr>
            <w:tcW w:w="4649" w:type="dxa"/>
          </w:tcPr>
          <w:p w:rsidR="00910476" w:rsidRDefault="00910476" w:rsidP="00A17450">
            <w:pPr>
              <w:pStyle w:val="ConsPlusNormal"/>
              <w:jc w:val="both"/>
            </w:pPr>
            <w: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</w:tr>
    </w:tbl>
    <w:p w:rsidR="00BB47EE" w:rsidRDefault="00BB47EE">
      <w:bookmarkStart w:id="1" w:name="_GoBack"/>
      <w:bookmarkEnd w:id="1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76"/>
    <w:rsid w:val="00910476"/>
    <w:rsid w:val="00BB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3FA46-2155-446E-90C1-DDECBEAC2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0476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910476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2021-04-16T13:28:00Z</dcterms:created>
  <dcterms:modified xsi:type="dcterms:W3CDTF">2021-04-16T13:29:00Z</dcterms:modified>
</cp:coreProperties>
</file>