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ED9" w:rsidRDefault="00A60ED9" w:rsidP="00A60ED9">
      <w:pPr>
        <w:pStyle w:val="ConsPlusNormal"/>
        <w:jc w:val="right"/>
        <w:outlineLvl w:val="0"/>
      </w:pPr>
      <w:r>
        <w:t>Приложение 22</w:t>
      </w:r>
    </w:p>
    <w:p w:rsidR="00A60ED9" w:rsidRDefault="00A60ED9" w:rsidP="00A60ED9">
      <w:pPr>
        <w:pStyle w:val="ConsPlusNormal"/>
        <w:jc w:val="right"/>
      </w:pPr>
      <w:r>
        <w:t>к закону Белгородской области</w:t>
      </w:r>
    </w:p>
    <w:p w:rsidR="00A60ED9" w:rsidRDefault="00A60ED9" w:rsidP="00A60ED9">
      <w:pPr>
        <w:pStyle w:val="ConsPlusNormal"/>
        <w:jc w:val="right"/>
      </w:pPr>
      <w:r>
        <w:t>"Об областном бюджете на 2021 год</w:t>
      </w:r>
    </w:p>
    <w:p w:rsidR="00A60ED9" w:rsidRDefault="00A60ED9" w:rsidP="00A60ED9">
      <w:pPr>
        <w:pStyle w:val="ConsPlusNormal"/>
        <w:jc w:val="right"/>
      </w:pPr>
      <w:r>
        <w:t>и на плановый период 2022 и 2023 годов"</w:t>
      </w:r>
    </w:p>
    <w:p w:rsidR="00A60ED9" w:rsidRDefault="00A60ED9" w:rsidP="00A60ED9">
      <w:pPr>
        <w:pStyle w:val="ConsPlusNormal"/>
        <w:jc w:val="both"/>
      </w:pPr>
    </w:p>
    <w:p w:rsidR="00A60ED9" w:rsidRDefault="00A60ED9" w:rsidP="00A60ED9">
      <w:pPr>
        <w:pStyle w:val="ConsPlusTitle"/>
        <w:jc w:val="center"/>
      </w:pPr>
      <w:bookmarkStart w:id="0" w:name="P116882"/>
      <w:bookmarkEnd w:id="0"/>
      <w:r>
        <w:t>ПРОГРАММА</w:t>
      </w:r>
    </w:p>
    <w:p w:rsidR="00A60ED9" w:rsidRDefault="00A60ED9" w:rsidP="00A60ED9">
      <w:pPr>
        <w:pStyle w:val="ConsPlusTitle"/>
        <w:jc w:val="center"/>
      </w:pPr>
      <w:r>
        <w:t>ГОСУДАРСТВЕННЫХ ВНУТРЕННИХ ЗАИМСТВОВАНИЙ БЕЛГОРОДСКОЙ</w:t>
      </w:r>
    </w:p>
    <w:p w:rsidR="00A60ED9" w:rsidRDefault="00A60ED9" w:rsidP="00A60ED9">
      <w:pPr>
        <w:pStyle w:val="ConsPlusTitle"/>
        <w:jc w:val="center"/>
      </w:pPr>
      <w:r>
        <w:t>ОБЛАСТИ НА ПЛАНОВЫЙ ПЕРИОД 2022 И 2023 ГОДОВ</w:t>
      </w:r>
    </w:p>
    <w:p w:rsidR="00A60ED9" w:rsidRDefault="00A60ED9" w:rsidP="00A60ED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60ED9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ED9" w:rsidRDefault="00A60ED9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ED9" w:rsidRDefault="00A60ED9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0ED9" w:rsidRDefault="00A60ED9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0ED9" w:rsidRDefault="00A60ED9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26.08.2021 N 89)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0ED9" w:rsidRDefault="00A60ED9" w:rsidP="000C2F3A"/>
        </w:tc>
      </w:tr>
    </w:tbl>
    <w:p w:rsidR="00A60ED9" w:rsidRDefault="00A60ED9" w:rsidP="00A60ED9">
      <w:pPr>
        <w:pStyle w:val="ConsPlusNormal"/>
        <w:jc w:val="center"/>
      </w:pPr>
    </w:p>
    <w:p w:rsidR="00A60ED9" w:rsidRDefault="00A60ED9" w:rsidP="00A60ED9">
      <w:pPr>
        <w:pStyle w:val="ConsPlusNormal"/>
        <w:jc w:val="right"/>
      </w:pPr>
      <w:r>
        <w:t>(тыс. рублей)</w:t>
      </w:r>
    </w:p>
    <w:p w:rsidR="00A60ED9" w:rsidRDefault="00A60ED9" w:rsidP="00A60ED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08"/>
        <w:gridCol w:w="1459"/>
        <w:gridCol w:w="1587"/>
        <w:gridCol w:w="1459"/>
        <w:gridCol w:w="1504"/>
      </w:tblGrid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N</w:t>
            </w:r>
          </w:p>
          <w:p w:rsidR="00A60ED9" w:rsidRDefault="00A60ED9" w:rsidP="000C2F3A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Виды заимствований</w:t>
            </w:r>
          </w:p>
        </w:tc>
        <w:tc>
          <w:tcPr>
            <w:tcW w:w="1459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Объемы привлечения и погашения в 2022 году</w:t>
            </w:r>
          </w:p>
        </w:tc>
        <w:tc>
          <w:tcPr>
            <w:tcW w:w="1587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  <w:tc>
          <w:tcPr>
            <w:tcW w:w="1459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Объемы привлечения и погашения в 2023 году</w:t>
            </w:r>
          </w:p>
        </w:tc>
        <w:tc>
          <w:tcPr>
            <w:tcW w:w="1504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9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59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04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6</w:t>
            </w: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both"/>
            </w:pPr>
            <w:r>
              <w:t>Государственные ценные бумаги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400 000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4 000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3 400 000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  <w:jc w:val="center"/>
            </w:pPr>
            <w:r>
              <w:t>Не более 7 лет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5 000 000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  <w:jc w:val="center"/>
            </w:pPr>
            <w:r>
              <w:t>Не более 7 лет</w:t>
            </w: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4 996 000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400 000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400 000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  <w:jc w:val="center"/>
            </w:pPr>
            <w:r>
              <w:t>Не более 7 лет</w:t>
            </w: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A60ED9" w:rsidRDefault="00A60ED9" w:rsidP="000C2F3A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-409 131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-409 131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A60ED9" w:rsidRDefault="00A60ED9" w:rsidP="000C2F3A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7 065 838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both"/>
            </w:pPr>
            <w:r>
              <w:t>в том числе привлечение бюджетных кредитов на пополнение остатка средств на едином счете бюджета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  <w:jc w:val="center"/>
            </w:pPr>
            <w:r>
              <w:t xml:space="preserve">В соответствии со </w:t>
            </w:r>
            <w:hyperlink r:id="rId5" w:history="1">
              <w:r>
                <w:rPr>
                  <w:color w:val="0000FF"/>
                </w:rPr>
                <w:t>статьей 93.6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7 065 838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  <w:jc w:val="center"/>
            </w:pPr>
            <w:r>
              <w:t xml:space="preserve">В соответствии со </w:t>
            </w:r>
            <w:hyperlink r:id="rId6" w:history="1">
              <w:r>
                <w:rPr>
                  <w:color w:val="0000FF"/>
                </w:rPr>
                <w:t>статьей 93.6</w:t>
              </w:r>
            </w:hyperlink>
            <w:r>
              <w:t xml:space="preserve"> Бюджетного кодекса Российской Федерации</w:t>
            </w: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7 021 970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7 474 969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both"/>
            </w:pPr>
            <w:r>
              <w:t>в том числе:</w:t>
            </w:r>
          </w:p>
          <w:p w:rsidR="00A60ED9" w:rsidRDefault="00A60ED9" w:rsidP="000C2F3A">
            <w:pPr>
              <w:pStyle w:val="ConsPlusNormal"/>
              <w:jc w:val="both"/>
            </w:pPr>
            <w:r>
              <w:t>погашение бюджетом Белгородской области бюджетных кредитов на пополнение остатка средств на едином счете бюджета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6 612 839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7 065 838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2608" w:type="dxa"/>
          </w:tcPr>
          <w:p w:rsidR="00A60ED9" w:rsidRDefault="00A60ED9" w:rsidP="000C2F3A">
            <w:pPr>
              <w:pStyle w:val="ConsPlusNormal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409 131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409 131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</w:tr>
      <w:tr w:rsidR="00A60ED9" w:rsidTr="000C2F3A">
        <w:tc>
          <w:tcPr>
            <w:tcW w:w="454" w:type="dxa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A60ED9" w:rsidRDefault="00A60ED9" w:rsidP="000C2F3A">
            <w:pPr>
              <w:pStyle w:val="ConsPlusNormal"/>
              <w:jc w:val="both"/>
            </w:pPr>
            <w:r>
              <w:t xml:space="preserve">Общий объем государственных </w:t>
            </w:r>
            <w:r>
              <w:lastRenderedPageBreak/>
              <w:t>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lastRenderedPageBreak/>
              <w:t>-9 131</w:t>
            </w:r>
          </w:p>
        </w:tc>
        <w:tc>
          <w:tcPr>
            <w:tcW w:w="1587" w:type="dxa"/>
            <w:vAlign w:val="bottom"/>
          </w:tcPr>
          <w:p w:rsidR="00A60ED9" w:rsidRDefault="00A60ED9" w:rsidP="000C2F3A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  <w:r>
              <w:t>-5 131</w:t>
            </w:r>
          </w:p>
        </w:tc>
        <w:tc>
          <w:tcPr>
            <w:tcW w:w="1504" w:type="dxa"/>
            <w:vAlign w:val="bottom"/>
          </w:tcPr>
          <w:p w:rsidR="00A60ED9" w:rsidRDefault="00A60ED9" w:rsidP="000C2F3A">
            <w:pPr>
              <w:pStyle w:val="ConsPlusNormal"/>
              <w:jc w:val="right"/>
            </w:pPr>
          </w:p>
        </w:tc>
      </w:tr>
    </w:tbl>
    <w:p w:rsidR="00A60ED9" w:rsidRDefault="00A60ED9" w:rsidP="00A60ED9">
      <w:pPr>
        <w:pStyle w:val="ConsPlusNormal"/>
        <w:jc w:val="both"/>
      </w:pPr>
    </w:p>
    <w:p w:rsidR="00285845" w:rsidRDefault="00A60ED9">
      <w:bookmarkStart w:id="1" w:name="_GoBack"/>
      <w:bookmarkEnd w:id="1"/>
    </w:p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ED9"/>
    <w:rsid w:val="004F5D51"/>
    <w:rsid w:val="006C1573"/>
    <w:rsid w:val="00A6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A29EB-2E8D-4292-B980-417AB89F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0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0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FFF6BC48A76F6EAED5BDBB67851F355B2FAC6DA35DC244F1CC679734F7B0B0C2D8F91DEDA992FAE17644329D6C8F6925A2188D6130n7T3J" TargetMode="External"/><Relationship Id="rId5" Type="http://schemas.openxmlformats.org/officeDocument/2006/relationships/hyperlink" Target="consultantplus://offline/ref=55FFF6BC48A76F6EAED5BDBB67851F355B2FAC6DA35DC244F1CC679734F7B0B0C2D8F91DEDA992FAE17644329D6C8F6925A2188D6130n7T3J" TargetMode="External"/><Relationship Id="rId4" Type="http://schemas.openxmlformats.org/officeDocument/2006/relationships/hyperlink" Target="consultantplus://offline/ref=55FFF6BC48A76F6EAED5A3B671E945385C2CFB63A85EC815AC933CCA63FEBAE78597A05BA0A591F0B52600659B39DB3371AE078A7F3373E43C6627nCT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2021-11-15T13:36:00Z</dcterms:created>
  <dcterms:modified xsi:type="dcterms:W3CDTF">2021-11-15T13:36:00Z</dcterms:modified>
</cp:coreProperties>
</file>