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949" w:rsidRDefault="00647949" w:rsidP="00647949">
      <w:pPr>
        <w:pStyle w:val="ConsPlusNormal"/>
        <w:jc w:val="right"/>
        <w:outlineLvl w:val="0"/>
      </w:pPr>
      <w:r>
        <w:t>Приложение 16</w:t>
      </w:r>
    </w:p>
    <w:p w:rsidR="00647949" w:rsidRDefault="00647949" w:rsidP="00647949">
      <w:pPr>
        <w:pStyle w:val="ConsPlusNormal"/>
        <w:jc w:val="right"/>
      </w:pPr>
      <w:r>
        <w:t>к закону Белгородской области</w:t>
      </w:r>
    </w:p>
    <w:p w:rsidR="00647949" w:rsidRDefault="00647949" w:rsidP="00647949">
      <w:pPr>
        <w:pStyle w:val="ConsPlusNormal"/>
        <w:jc w:val="right"/>
      </w:pPr>
      <w:r>
        <w:t>"Об областном бюджете на 2019 год и</w:t>
      </w:r>
    </w:p>
    <w:p w:rsidR="00647949" w:rsidRDefault="00647949" w:rsidP="00647949">
      <w:pPr>
        <w:pStyle w:val="ConsPlusNormal"/>
        <w:jc w:val="right"/>
      </w:pPr>
      <w:r>
        <w:t>на плановый период 2020 и 2021 годов"</w:t>
      </w:r>
    </w:p>
    <w:p w:rsidR="00647949" w:rsidRDefault="00647949" w:rsidP="00647949">
      <w:pPr>
        <w:pStyle w:val="ConsPlusNormal"/>
        <w:jc w:val="center"/>
      </w:pPr>
    </w:p>
    <w:p w:rsidR="00647949" w:rsidRDefault="00647949" w:rsidP="00647949">
      <w:pPr>
        <w:pStyle w:val="ConsPlusTitle"/>
        <w:jc w:val="center"/>
      </w:pPr>
      <w:bookmarkStart w:id="0" w:name="P79444"/>
      <w:bookmarkEnd w:id="0"/>
      <w:r>
        <w:t>БЮДЖЕТНЫЕ АССИГНОВАНИЯ НА ОСУЩЕСТВЛЕНИЕ БЮДЖЕТНЫХ ИНВЕСТИЦИЙ</w:t>
      </w:r>
    </w:p>
    <w:p w:rsidR="00647949" w:rsidRDefault="00647949" w:rsidP="00647949">
      <w:pPr>
        <w:pStyle w:val="ConsPlusTitle"/>
        <w:jc w:val="center"/>
      </w:pPr>
      <w:r>
        <w:t>В ОБЪЕКТЫ ГОСУДАРСТВЕННОЙ СОБСТВЕННОСТИ БЕЛГОРОДСКОЙ</w:t>
      </w:r>
    </w:p>
    <w:p w:rsidR="00647949" w:rsidRDefault="00647949" w:rsidP="00647949">
      <w:pPr>
        <w:pStyle w:val="ConsPlusTitle"/>
        <w:jc w:val="center"/>
      </w:pPr>
      <w:r>
        <w:t>ОБЛАСТИ, ПРЕДОСТАВЛЕНИЕ СУБСИДИЙ НА ОСУЩЕСТВЛЕНИЕ</w:t>
      </w:r>
    </w:p>
    <w:p w:rsidR="00647949" w:rsidRDefault="00647949" w:rsidP="00647949">
      <w:pPr>
        <w:pStyle w:val="ConsPlusTitle"/>
        <w:jc w:val="center"/>
      </w:pPr>
      <w:r>
        <w:t>КАПИТАЛЬНЫХ ВЛОЖЕНИЙ В ОБЪЕКТЫ ГОСУДАРСТВЕННОЙ СОБСТВЕННОСТИ</w:t>
      </w:r>
    </w:p>
    <w:p w:rsidR="00647949" w:rsidRDefault="00647949" w:rsidP="00647949">
      <w:pPr>
        <w:pStyle w:val="ConsPlusTitle"/>
        <w:jc w:val="center"/>
      </w:pPr>
      <w:r>
        <w:t>БЕЛГОРОДСКОЙ ОБЛАСТИ И ПРЕДОСТАВЛЕНИЕ СУБСИДИЙ БЮДЖЕТАМ</w:t>
      </w:r>
    </w:p>
    <w:p w:rsidR="00647949" w:rsidRDefault="00647949" w:rsidP="00647949">
      <w:pPr>
        <w:pStyle w:val="ConsPlusTitle"/>
        <w:jc w:val="center"/>
      </w:pPr>
      <w:r>
        <w:t>МУНИЦИПАЛЬНЫХ РАЙОНОВ И ГОРОДСКИХ ОКРУГОВ</w:t>
      </w:r>
    </w:p>
    <w:p w:rsidR="00647949" w:rsidRDefault="00647949" w:rsidP="00647949">
      <w:pPr>
        <w:pStyle w:val="ConsPlusTitle"/>
        <w:jc w:val="center"/>
      </w:pPr>
      <w:r>
        <w:t>НА СОФИНАНСИРОВАНИЕ КАПИТАЛЬНЫХ ВЛОЖЕНИЙ В ОБЪЕКТЫ</w:t>
      </w:r>
    </w:p>
    <w:p w:rsidR="00647949" w:rsidRDefault="00647949" w:rsidP="00647949">
      <w:pPr>
        <w:pStyle w:val="ConsPlusTitle"/>
        <w:jc w:val="center"/>
      </w:pPr>
      <w:r>
        <w:t>МУНИЦИПАЛЬНОЙ СОБСТВЕННОСТИ, СОФИНАНСИРОВАНИЕ КАПИТАЛЬНЫХ</w:t>
      </w:r>
    </w:p>
    <w:p w:rsidR="00647949" w:rsidRDefault="00647949" w:rsidP="00647949">
      <w:pPr>
        <w:pStyle w:val="ConsPlusTitle"/>
        <w:jc w:val="center"/>
      </w:pPr>
      <w:proofErr w:type="gramStart"/>
      <w:r>
        <w:t>ВЛОЖЕНИЙ</w:t>
      </w:r>
      <w:proofErr w:type="gramEnd"/>
      <w:r>
        <w:t xml:space="preserve"> В КОТОРЫЕ ОСУЩЕСТВЛЯЕТСЯ ЗА СЧЕТ МЕЖБЮДЖЕТНЫХ</w:t>
      </w:r>
    </w:p>
    <w:p w:rsidR="00647949" w:rsidRDefault="00647949" w:rsidP="00647949">
      <w:pPr>
        <w:pStyle w:val="ConsPlusTitle"/>
        <w:jc w:val="center"/>
      </w:pPr>
      <w:r>
        <w:t>СУБСИДИЙ ИЗ ФЕДЕРАЛЬНОГО БЮДЖЕТА НА 2019 ГОД И</w:t>
      </w:r>
    </w:p>
    <w:p w:rsidR="00647949" w:rsidRDefault="00647949" w:rsidP="00647949">
      <w:pPr>
        <w:pStyle w:val="ConsPlusTitle"/>
        <w:jc w:val="center"/>
      </w:pPr>
      <w:r>
        <w:t>НА ПЛАНОВЫЙ ПЕРИОД 2020 И 2021 ГОДОВ</w:t>
      </w:r>
    </w:p>
    <w:p w:rsidR="00647949" w:rsidRDefault="00647949" w:rsidP="0064794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647949" w:rsidTr="00FF5A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47949" w:rsidRDefault="00647949" w:rsidP="00FF5A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47949" w:rsidRDefault="00647949" w:rsidP="00FF5A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17.06.2019 N 376)</w:t>
            </w:r>
          </w:p>
        </w:tc>
      </w:tr>
    </w:tbl>
    <w:p w:rsidR="00647949" w:rsidRDefault="00647949" w:rsidP="00647949">
      <w:pPr>
        <w:pStyle w:val="ConsPlusNormal"/>
      </w:pPr>
    </w:p>
    <w:p w:rsidR="00647949" w:rsidRDefault="00647949" w:rsidP="00647949">
      <w:pPr>
        <w:pStyle w:val="ConsPlusNormal"/>
        <w:jc w:val="right"/>
      </w:pPr>
      <w:r>
        <w:t>(тыс. рублей)</w:t>
      </w:r>
    </w:p>
    <w:p w:rsidR="00647949" w:rsidRDefault="00647949" w:rsidP="00647949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3"/>
        <w:gridCol w:w="1264"/>
        <w:gridCol w:w="1264"/>
        <w:gridCol w:w="1084"/>
      </w:tblGrid>
      <w:tr w:rsidR="00647949" w:rsidTr="00FF5AA1">
        <w:tc>
          <w:tcPr>
            <w:tcW w:w="5443" w:type="dxa"/>
          </w:tcPr>
          <w:p w:rsidR="00647949" w:rsidRDefault="00647949" w:rsidP="00FF5AA1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1264" w:type="dxa"/>
          </w:tcPr>
          <w:p w:rsidR="00647949" w:rsidRDefault="00647949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264" w:type="dxa"/>
          </w:tcPr>
          <w:p w:rsidR="00647949" w:rsidRDefault="00647949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084" w:type="dxa"/>
          </w:tcPr>
          <w:p w:rsidR="00647949" w:rsidRDefault="00647949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647949" w:rsidTr="00FF5AA1">
        <w:tc>
          <w:tcPr>
            <w:tcW w:w="5443" w:type="dxa"/>
          </w:tcPr>
          <w:p w:rsidR="00647949" w:rsidRDefault="00647949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47949" w:rsidRDefault="00647949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64" w:type="dxa"/>
          </w:tcPr>
          <w:p w:rsidR="00647949" w:rsidRDefault="00647949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84" w:type="dxa"/>
          </w:tcPr>
          <w:p w:rsidR="00647949" w:rsidRDefault="00647949" w:rsidP="00FF5AA1">
            <w:pPr>
              <w:pStyle w:val="ConsPlusNormal"/>
              <w:jc w:val="center"/>
            </w:pPr>
            <w:r>
              <w:t>4</w:t>
            </w: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4 076 360,2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4 541 872,2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775 246,3</w:t>
            </w: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ДОУ на 350 мест в XI ЮМР, г. Белгород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76 767,0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"Пушкарские дачи", г. Старый Оскол Белгородской области.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64 574,9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"Разумное-71", п. Разумное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58 920,2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41 080,0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"Майский - 8", п. Майский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58 920,2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41 080,0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Выкуп корпуса групповых ячеек на территории МДОУ "Детский сад N 27 п. Разумное" Белгородского района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53 920,2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46 080,0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Выкуп детского дошкольного учреждения на 30 мест по </w:t>
            </w:r>
            <w:r>
              <w:lastRenderedPageBreak/>
              <w:t>адресу: ул. Семейная, д. 1 (блок-секция 1) в г. Белгороде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lastRenderedPageBreak/>
              <w:t>18 893,7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Выкуп детского дошкольного учреждения на 30 мест по адресу: ул. Семейная, д. 1 (блок-секция 2) в г. Белгороде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18 893,7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Выкуп детского дошкольного учреждения на 30 мест по адресу: ул. Семейная, д. 23 (блок-секция 1) в г. Белгороде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18 893,7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Выкуп детского дошкольного учреждения на 31 место по адресу: ул. Семейная, д. 23 (блок-секция 2) в г. Белгороде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20 611,4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Выкуп детского дошкольного учреждения на 31 место по адресу: ул. Семейная, д. 23 (блок-секция 3) в г. Белгороде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20 611,2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"Стрелецкое-59"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43 920,2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56 080,0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"Парус", с. Репное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40 933,8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59 066,4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детского сада на 150 мест по ул. Апанасенко в г. Белгород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113 455,0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Строительство детского сада на 99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"Северный-20", п. Северный Белгородского района (1-й этап - детский сад на 99 дошкольных мест)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36 868,0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63 131,9</w:t>
            </w: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корпуса на две групповые ячейки МДОУ "Центр развития ребенка - детский сад N 10" г. Валуйки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30 000,0</w:t>
            </w: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корпуса на две групповые ячейки детского сада N 4 с. Алексеевка Корочанского района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"Дубрава" г. Старый Оскол.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25 405,4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59 128,1</w:t>
            </w: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корпуса на две групповые ячейки МДОУ "</w:t>
            </w:r>
            <w:proofErr w:type="spellStart"/>
            <w:r>
              <w:t>Краснояружский</w:t>
            </w:r>
            <w:proofErr w:type="spellEnd"/>
            <w:r>
              <w:t xml:space="preserve"> детский сад общеразвивающего вида"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26 868,0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3 132,0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корпуса на две групповые ячейки МДОУ ЦРР - детский сад N 10 г. Алексеевка Белгородской области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г. Валуйки </w:t>
            </w:r>
            <w:r>
              <w:lastRenderedPageBreak/>
              <w:t>Белгородской области. Первый этап - детский сад на 99 дошкольных мест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30 239,4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59 040,3</w:t>
            </w: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детского сада на 180 мест к зданию МБДОУ ДСКВ "Капелька", г. Грайворон Белгородской области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29 859,7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95 140,7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корпуса на 21 место к зданию МБДОУ "Детский сад "Аленушка", с. Владимировка Ивнянского района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20 000,0</w:t>
            </w: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корпуса на четыре групповые ячейки МБДОУ "Детский сад N 38 "Малыш" в г. Губкин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58 500,0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Выкуп пристройки к МБДОУ "Детский сад общеобразовательного вида N 19 "Светлячок" г. Губкин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134 699,0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нового дошкольного учреждения в микрорайоне "Журавлики" г. Губкин на 145 мест с открытием 2 ясельных групп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15 136,0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20 000,0</w:t>
            </w: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Общеобразовательная школа на 1000 мест в квартале 3 массива N 54 п. Разумное Белгородского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199 282,5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Строительство школы на 1100 мест в </w:t>
            </w:r>
            <w:proofErr w:type="spellStart"/>
            <w:r>
              <w:t>мкр</w:t>
            </w:r>
            <w:proofErr w:type="spellEnd"/>
            <w:r>
              <w:t>. Степной, г. Старый Оскол Белгородской области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299 946,6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493 638,6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Выкуп средней общеобразовательной школы на 1100 учащихся в </w:t>
            </w:r>
            <w:proofErr w:type="spellStart"/>
            <w:r>
              <w:t>мкр</w:t>
            </w:r>
            <w:proofErr w:type="spellEnd"/>
            <w:r>
              <w:t xml:space="preserve">. "Таврово-4", с. </w:t>
            </w:r>
            <w:proofErr w:type="spellStart"/>
            <w:r>
              <w:t>Таврово</w:t>
            </w:r>
            <w:proofErr w:type="spellEnd"/>
            <w:r>
              <w:t xml:space="preserve"> Белгородского района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153 941,3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Строительство начальной школы на 200 мест в </w:t>
            </w:r>
            <w:proofErr w:type="spellStart"/>
            <w:r>
              <w:t>мкр</w:t>
            </w:r>
            <w:proofErr w:type="spellEnd"/>
            <w:r>
              <w:t>. "Майский-8", п. Майский Белгородского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122 933,1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104 067,0</w:t>
            </w: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Строительство начальной школы на 100 мест в </w:t>
            </w:r>
            <w:proofErr w:type="spellStart"/>
            <w:r>
              <w:t>мкр</w:t>
            </w:r>
            <w:proofErr w:type="spellEnd"/>
            <w:r>
              <w:t>. "Стрелецкое-59", с. Стрелецкое Белгородского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101 451,8</w:t>
            </w: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Строительство начальной школы с детским садом, с. Дальняя </w:t>
            </w:r>
            <w:proofErr w:type="spellStart"/>
            <w:r>
              <w:t>Игуменка</w:t>
            </w:r>
            <w:proofErr w:type="spellEnd"/>
            <w:r>
              <w:t xml:space="preserve"> Корочанского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50 000,4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63 541,0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детского сада на 150 мест с развивающим центром в XI ЮМР г. Белгород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185 000,0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180 355,0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Детский сад на 80 мест и начальная школа на 80 мест в </w:t>
            </w:r>
            <w:proofErr w:type="spellStart"/>
            <w:r>
              <w:t>мкр</w:t>
            </w:r>
            <w:proofErr w:type="spellEnd"/>
            <w:r>
              <w:t xml:space="preserve"> N 2 жилого района "Улитка" пос. Дубовое Белгородского района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36 477,0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Начальная школа на 200 учеников (мест), сблокированная с дошкольным образовательным учреждением на 200 воспитанников (мест), </w:t>
            </w:r>
            <w:proofErr w:type="spellStart"/>
            <w:r>
              <w:t>мкр</w:t>
            </w:r>
            <w:proofErr w:type="spellEnd"/>
            <w:r>
              <w:t>. "Новая Жизнь", Юго-Западный район, г. Белгород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117 372,0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lastRenderedPageBreak/>
              <w:t>Строительство пристройки блока начальных классов к МОУ "Майская гимназия" Белгородского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256 700,0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138 039,0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Строительство начальной школы на 100 мест в </w:t>
            </w:r>
            <w:proofErr w:type="spellStart"/>
            <w:r>
              <w:t>мкр</w:t>
            </w:r>
            <w:proofErr w:type="spellEnd"/>
            <w:r>
              <w:t xml:space="preserve">. "Таврово-10", с. </w:t>
            </w:r>
            <w:proofErr w:type="spellStart"/>
            <w:r>
              <w:t>Таврово</w:t>
            </w:r>
            <w:proofErr w:type="spellEnd"/>
            <w:r>
              <w:t xml:space="preserve"> Белгородского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62 139,0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95 241,0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школы в с. Крутой Лог Белгородского района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12 717,0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200 000,0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Строительство здания ФАП в с. </w:t>
            </w:r>
            <w:proofErr w:type="spellStart"/>
            <w:r>
              <w:t>Селиваново</w:t>
            </w:r>
            <w:proofErr w:type="spellEnd"/>
            <w:r>
              <w:t xml:space="preserve"> Валуйского района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8 893,1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здания ФАП в с. Ивановка Троицкого сельского поселения Губкинского городского округа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8 893,1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Строительство здания ФАП в с. </w:t>
            </w:r>
            <w:proofErr w:type="spellStart"/>
            <w:r>
              <w:t>Сеймица</w:t>
            </w:r>
            <w:proofErr w:type="spellEnd"/>
            <w:r>
              <w:t xml:space="preserve"> Прохоровского района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8 893,2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здания ФАП в с. Прилепы Чернянского района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8 893,1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здания ФАП в с. Сажное Яковлевского района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8 893,1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Реконструкция стационарного отделения восстановительного лечения для детей с нарушенными функциями периферической нервной системы и опорно-двигательного аппарата детской областной клинической больницы, г. Белгород (ж/д больница)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199 725,0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ЦКР, с. Красная Поляна Шебекинского района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26 250,6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многофункциональной спортивной арены на 10000 зрительских мест в городе Белгороде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1 765 823,0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2 234 177,0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физкультурно-оздоровительного комплекса для занятий баскетболом в г. Белгороде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130 208,3</w:t>
            </w: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физкультурно-оздоровительного комплекса в г. Старый Оскол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52 486,9</w:t>
            </w: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Строительство крытого футбольного манежа в </w:t>
            </w:r>
            <w:proofErr w:type="spellStart"/>
            <w:r>
              <w:t>мкр</w:t>
            </w:r>
            <w:proofErr w:type="spellEnd"/>
            <w:r>
              <w:t>. "Юго-Западный" г. Белгорода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168 741,7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111 696,0</w:t>
            </w: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спортивной площадки в с. Верхнее Кузькино МБОУ "СОШ" ул. Центральная, д. 25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3 400,0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спортивной площадки в МБОУ "СОШ с. Волотово" Чернянского района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3 400,0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спортивной площадки в МАУ "Детский оздоровительный центр "Орбита" х. Заречное Чернянского района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3 400,0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lastRenderedPageBreak/>
              <w:t xml:space="preserve">Строительство водопроводной насосной станции 3-го подъема Северной Зоны по </w:t>
            </w:r>
            <w:proofErr w:type="spellStart"/>
            <w:r>
              <w:t>пр</w:t>
            </w:r>
            <w:proofErr w:type="spellEnd"/>
            <w:r>
              <w:t xml:space="preserve">-ту </w:t>
            </w:r>
            <w:proofErr w:type="spellStart"/>
            <w:r>
              <w:t>Б.Хмельницкого</w:t>
            </w:r>
            <w:proofErr w:type="spellEnd"/>
            <w:r>
              <w:t xml:space="preserve"> в г. Белгороде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65 370,2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Строительство сетей водоснабжения и сооружений к ним в хуторе Куприянов </w:t>
            </w:r>
            <w:proofErr w:type="spellStart"/>
            <w:r>
              <w:t>Хлевищенского</w:t>
            </w:r>
            <w:proofErr w:type="spellEnd"/>
            <w:r>
              <w:t xml:space="preserve"> сельского поселения Алексеевского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2 962,0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Реконструкция сетей водопровода в с. </w:t>
            </w:r>
            <w:proofErr w:type="spellStart"/>
            <w:r>
              <w:t>Ситнинка</w:t>
            </w:r>
            <w:proofErr w:type="spellEnd"/>
            <w:r>
              <w:t xml:space="preserve">, с. </w:t>
            </w:r>
            <w:proofErr w:type="spellStart"/>
            <w:r>
              <w:t>Тулянка</w:t>
            </w:r>
            <w:proofErr w:type="spellEnd"/>
            <w:r>
              <w:t>, с. Лавы Валуйского района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10 105,1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Реконструкция сетей водопровода в с. </w:t>
            </w:r>
            <w:proofErr w:type="spellStart"/>
            <w:r>
              <w:t>Казначеевка</w:t>
            </w:r>
            <w:proofErr w:type="spellEnd"/>
            <w:r>
              <w:t xml:space="preserve"> Валуйского района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8 999,6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Водоснабжение Гора-Подольского с/п Грайворонского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10 502,9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Водоснабжение Безыменского с/п Грайворонского района Белгородской области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15 036,4</w:t>
            </w: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 xml:space="preserve">Водоснабжение с. </w:t>
            </w:r>
            <w:proofErr w:type="spellStart"/>
            <w:r>
              <w:t>Строкино</w:t>
            </w:r>
            <w:proofErr w:type="spellEnd"/>
            <w:r>
              <w:t xml:space="preserve"> Губкинского городского округа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14 939,7</w:t>
            </w:r>
          </w:p>
        </w:tc>
      </w:tr>
      <w:tr w:rsidR="00647949" w:rsidTr="00FF5AA1">
        <w:tc>
          <w:tcPr>
            <w:tcW w:w="5443" w:type="dxa"/>
            <w:vAlign w:val="center"/>
          </w:tcPr>
          <w:p w:rsidR="00647949" w:rsidRDefault="00647949" w:rsidP="00FF5AA1">
            <w:pPr>
              <w:pStyle w:val="ConsPlusNormal"/>
              <w:jc w:val="both"/>
            </w:pPr>
            <w:r>
              <w:t>Строительство сетей водоснабжения в с. Нагольное Ровеньского района</w:t>
            </w: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647949" w:rsidRDefault="00647949" w:rsidP="00FF5AA1">
            <w:pPr>
              <w:pStyle w:val="ConsPlusNormal"/>
              <w:jc w:val="center"/>
            </w:pPr>
            <w:r>
              <w:t>9 096,3</w:t>
            </w:r>
          </w:p>
        </w:tc>
      </w:tr>
    </w:tbl>
    <w:p w:rsidR="00647949" w:rsidRDefault="00647949" w:rsidP="00647949">
      <w:pPr>
        <w:pStyle w:val="ConsPlusNormal"/>
        <w:jc w:val="center"/>
      </w:pPr>
    </w:p>
    <w:p w:rsidR="00647949" w:rsidRDefault="00647949" w:rsidP="00647949">
      <w:pPr>
        <w:pStyle w:val="ConsPlusNormal"/>
        <w:ind w:firstLine="540"/>
        <w:jc w:val="both"/>
      </w:pPr>
    </w:p>
    <w:p w:rsidR="00B82A9A" w:rsidRDefault="00B82A9A">
      <w:bookmarkStart w:id="1" w:name="_GoBack"/>
      <w:bookmarkEnd w:id="1"/>
    </w:p>
    <w:sectPr w:rsidR="00B82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949"/>
    <w:rsid w:val="00647949"/>
    <w:rsid w:val="00B8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51BCFD-373F-4A56-97B2-92D67D8E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94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79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479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9457391C92A2F1635FB7BC07F17133167E346C830821E74DB4D56A1188B535173B77CD5B7DCDCB05D6E9AA9DB1536BF6169005475BDEFF4E4F68Bx92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2019-08-21T09:10:00Z</dcterms:created>
  <dcterms:modified xsi:type="dcterms:W3CDTF">2019-08-21T09:11:00Z</dcterms:modified>
</cp:coreProperties>
</file>