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D50" w:rsidRDefault="008C5D50" w:rsidP="008C5D50">
      <w:pPr>
        <w:pStyle w:val="ConsPlusNormal"/>
        <w:jc w:val="right"/>
        <w:outlineLvl w:val="0"/>
      </w:pPr>
      <w:r>
        <w:t>Приложение 18</w:t>
      </w:r>
    </w:p>
    <w:p w:rsidR="008C5D50" w:rsidRDefault="008C5D50" w:rsidP="008C5D50">
      <w:pPr>
        <w:pStyle w:val="ConsPlusNormal"/>
        <w:jc w:val="right"/>
      </w:pPr>
      <w:r>
        <w:t>к закону Белгородской области</w:t>
      </w:r>
    </w:p>
    <w:p w:rsidR="008C5D50" w:rsidRDefault="008C5D50" w:rsidP="008C5D50">
      <w:pPr>
        <w:pStyle w:val="ConsPlusNormal"/>
        <w:jc w:val="right"/>
      </w:pPr>
      <w:r>
        <w:t>"Об областном бюджете на 2019 год и</w:t>
      </w:r>
    </w:p>
    <w:p w:rsidR="008C5D50" w:rsidRDefault="008C5D50" w:rsidP="008C5D50">
      <w:pPr>
        <w:pStyle w:val="ConsPlusNormal"/>
        <w:jc w:val="right"/>
      </w:pPr>
      <w:r>
        <w:t>на плановый период 2020 и 2021 годов"</w:t>
      </w:r>
    </w:p>
    <w:p w:rsidR="008C5D50" w:rsidRDefault="008C5D50" w:rsidP="008C5D50">
      <w:pPr>
        <w:pStyle w:val="ConsPlusNormal"/>
        <w:jc w:val="center"/>
      </w:pPr>
    </w:p>
    <w:p w:rsidR="008C5D50" w:rsidRDefault="008C5D50" w:rsidP="008C5D50">
      <w:pPr>
        <w:pStyle w:val="ConsPlusTitle"/>
        <w:jc w:val="center"/>
      </w:pPr>
      <w:bookmarkStart w:id="0" w:name="P117295"/>
      <w:bookmarkEnd w:id="0"/>
      <w:r>
        <w:t>БЮДЖЕТ ЗДРАВООХРАНЕНИЯ НА 2019 ГОД И НА</w:t>
      </w:r>
    </w:p>
    <w:p w:rsidR="008C5D50" w:rsidRDefault="008C5D50" w:rsidP="008C5D50">
      <w:pPr>
        <w:pStyle w:val="ConsPlusTitle"/>
        <w:jc w:val="center"/>
      </w:pPr>
      <w:r>
        <w:t>ПЛАНОВЫЙ ПЕРИОД 2020 И 2021 ГОДОВ</w:t>
      </w:r>
    </w:p>
    <w:p w:rsidR="008C5D50" w:rsidRDefault="008C5D50" w:rsidP="008C5D5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C5D50" w:rsidTr="00E94BB8">
        <w:trPr>
          <w:jc w:val="center"/>
        </w:trPr>
        <w:tc>
          <w:tcPr>
            <w:tcW w:w="9294" w:type="dxa"/>
            <w:tcBorders>
              <w:top w:val="nil"/>
              <w:left w:val="single" w:sz="24" w:space="0" w:color="CED3F1"/>
              <w:bottom w:val="nil"/>
              <w:right w:val="single" w:sz="24" w:space="0" w:color="F4F3F8"/>
            </w:tcBorders>
            <w:shd w:val="clear" w:color="auto" w:fill="F4F3F8"/>
          </w:tcPr>
          <w:p w:rsidR="008C5D50" w:rsidRDefault="008C5D50" w:rsidP="00E94BB8">
            <w:pPr>
              <w:pStyle w:val="ConsPlusNormal"/>
              <w:jc w:val="center"/>
            </w:pPr>
            <w:r>
              <w:rPr>
                <w:color w:val="392C69"/>
              </w:rPr>
              <w:t>Список изменяющих документов</w:t>
            </w:r>
          </w:p>
          <w:p w:rsidR="008C5D50" w:rsidRDefault="008C5D50" w:rsidP="00E94BB8">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25.11.2019 N 415)</w:t>
            </w:r>
          </w:p>
        </w:tc>
      </w:tr>
    </w:tbl>
    <w:p w:rsidR="008C5D50" w:rsidRDefault="008C5D50" w:rsidP="008C5D50">
      <w:pPr>
        <w:pStyle w:val="ConsPlusNormal"/>
        <w:jc w:val="center"/>
      </w:pPr>
    </w:p>
    <w:p w:rsidR="008C5D50" w:rsidRDefault="008C5D50" w:rsidP="008C5D50">
      <w:pPr>
        <w:pStyle w:val="ConsPlusNormal"/>
        <w:jc w:val="right"/>
      </w:pPr>
      <w:r>
        <w:t>(тыс. рублей)</w:t>
      </w:r>
    </w:p>
    <w:p w:rsidR="008C5D50" w:rsidRDefault="008C5D50" w:rsidP="008C5D50">
      <w:pPr>
        <w:sectPr w:rsidR="008C5D50">
          <w:pgSz w:w="11905" w:h="16838"/>
          <w:pgMar w:top="1134" w:right="850" w:bottom="1134" w:left="1701" w:header="0" w:footer="0" w:gutter="0"/>
          <w:cols w:space="720"/>
        </w:sectPr>
      </w:pPr>
    </w:p>
    <w:p w:rsidR="008C5D50" w:rsidRDefault="008C5D50" w:rsidP="008C5D5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794"/>
        <w:gridCol w:w="1384"/>
        <w:gridCol w:w="1384"/>
        <w:gridCol w:w="1084"/>
        <w:gridCol w:w="1474"/>
        <w:gridCol w:w="1384"/>
        <w:gridCol w:w="1384"/>
        <w:gridCol w:w="1084"/>
        <w:gridCol w:w="1474"/>
        <w:gridCol w:w="1384"/>
        <w:gridCol w:w="1384"/>
        <w:gridCol w:w="1084"/>
        <w:gridCol w:w="1474"/>
      </w:tblGrid>
      <w:tr w:rsidR="008C5D50" w:rsidTr="00E94BB8">
        <w:tc>
          <w:tcPr>
            <w:tcW w:w="19226" w:type="dxa"/>
            <w:gridSpan w:val="14"/>
          </w:tcPr>
          <w:p w:rsidR="008C5D50" w:rsidRDefault="008C5D50" w:rsidP="00E94BB8">
            <w:pPr>
              <w:pStyle w:val="ConsPlusNormal"/>
              <w:jc w:val="center"/>
            </w:pPr>
            <w:r>
              <w:t>ДОХОДЫ</w:t>
            </w:r>
          </w:p>
        </w:tc>
      </w:tr>
      <w:tr w:rsidR="008C5D50" w:rsidTr="00E94BB8">
        <w:tc>
          <w:tcPr>
            <w:tcW w:w="454" w:type="dxa"/>
            <w:vMerge w:val="restart"/>
          </w:tcPr>
          <w:p w:rsidR="008C5D50" w:rsidRDefault="008C5D50" w:rsidP="00E94BB8">
            <w:pPr>
              <w:pStyle w:val="ConsPlusNormal"/>
              <w:jc w:val="center"/>
            </w:pPr>
            <w:r>
              <w:t>N п/п</w:t>
            </w:r>
          </w:p>
        </w:tc>
        <w:tc>
          <w:tcPr>
            <w:tcW w:w="2794" w:type="dxa"/>
            <w:vMerge w:val="restart"/>
          </w:tcPr>
          <w:p w:rsidR="008C5D50" w:rsidRDefault="008C5D50" w:rsidP="00E94BB8">
            <w:pPr>
              <w:pStyle w:val="ConsPlusNormal"/>
              <w:jc w:val="center"/>
            </w:pPr>
            <w:r>
              <w:t>Виды доходов</w:t>
            </w:r>
          </w:p>
        </w:tc>
        <w:tc>
          <w:tcPr>
            <w:tcW w:w="5326" w:type="dxa"/>
            <w:gridSpan w:val="4"/>
          </w:tcPr>
          <w:p w:rsidR="008C5D50" w:rsidRDefault="008C5D50" w:rsidP="00E94BB8">
            <w:pPr>
              <w:pStyle w:val="ConsPlusNormal"/>
              <w:jc w:val="center"/>
            </w:pPr>
            <w:r>
              <w:t>2019 год</w:t>
            </w:r>
          </w:p>
        </w:tc>
        <w:tc>
          <w:tcPr>
            <w:tcW w:w="5326" w:type="dxa"/>
            <w:gridSpan w:val="4"/>
          </w:tcPr>
          <w:p w:rsidR="008C5D50" w:rsidRDefault="008C5D50" w:rsidP="00E94BB8">
            <w:pPr>
              <w:pStyle w:val="ConsPlusNormal"/>
              <w:jc w:val="center"/>
            </w:pPr>
            <w:r>
              <w:t>2020 год</w:t>
            </w:r>
          </w:p>
        </w:tc>
        <w:tc>
          <w:tcPr>
            <w:tcW w:w="5326" w:type="dxa"/>
            <w:gridSpan w:val="4"/>
          </w:tcPr>
          <w:p w:rsidR="008C5D50" w:rsidRDefault="008C5D50" w:rsidP="00E94BB8">
            <w:pPr>
              <w:pStyle w:val="ConsPlusNormal"/>
              <w:jc w:val="center"/>
            </w:pPr>
            <w:r>
              <w:t>2021 год</w:t>
            </w:r>
          </w:p>
        </w:tc>
      </w:tr>
      <w:tr w:rsidR="008C5D50" w:rsidTr="00E94BB8">
        <w:tc>
          <w:tcPr>
            <w:tcW w:w="454" w:type="dxa"/>
            <w:vMerge/>
          </w:tcPr>
          <w:p w:rsidR="008C5D50" w:rsidRDefault="008C5D50" w:rsidP="00E94BB8"/>
        </w:tc>
        <w:tc>
          <w:tcPr>
            <w:tcW w:w="2794" w:type="dxa"/>
            <w:vMerge/>
          </w:tcPr>
          <w:p w:rsidR="008C5D50" w:rsidRDefault="008C5D50" w:rsidP="00E94BB8"/>
        </w:tc>
        <w:tc>
          <w:tcPr>
            <w:tcW w:w="1384" w:type="dxa"/>
          </w:tcPr>
          <w:p w:rsidR="008C5D50" w:rsidRDefault="008C5D50" w:rsidP="00E94BB8">
            <w:pPr>
              <w:pStyle w:val="ConsPlusNormal"/>
              <w:jc w:val="center"/>
            </w:pPr>
            <w:r>
              <w:t>Всего</w:t>
            </w:r>
          </w:p>
        </w:tc>
        <w:tc>
          <w:tcPr>
            <w:tcW w:w="1384" w:type="dxa"/>
          </w:tcPr>
          <w:p w:rsidR="008C5D50" w:rsidRDefault="008C5D50" w:rsidP="00E94BB8">
            <w:pPr>
              <w:pStyle w:val="ConsPlusNormal"/>
              <w:jc w:val="center"/>
            </w:pPr>
            <w:r>
              <w:t>областной</w:t>
            </w:r>
          </w:p>
        </w:tc>
        <w:tc>
          <w:tcPr>
            <w:tcW w:w="1084" w:type="dxa"/>
          </w:tcPr>
          <w:p w:rsidR="008C5D50" w:rsidRDefault="008C5D50" w:rsidP="00E94BB8">
            <w:pPr>
              <w:pStyle w:val="ConsPlusNormal"/>
              <w:jc w:val="center"/>
            </w:pPr>
            <w:r>
              <w:t>ФОМС</w:t>
            </w:r>
          </w:p>
        </w:tc>
        <w:tc>
          <w:tcPr>
            <w:tcW w:w="1474" w:type="dxa"/>
          </w:tcPr>
          <w:p w:rsidR="008C5D50" w:rsidRDefault="008C5D50" w:rsidP="00E94BB8">
            <w:pPr>
              <w:pStyle w:val="ConsPlusNormal"/>
              <w:jc w:val="center"/>
            </w:pPr>
            <w:r>
              <w:t>федеральный бюджет, ФФОМС</w:t>
            </w:r>
          </w:p>
        </w:tc>
        <w:tc>
          <w:tcPr>
            <w:tcW w:w="1384" w:type="dxa"/>
          </w:tcPr>
          <w:p w:rsidR="008C5D50" w:rsidRDefault="008C5D50" w:rsidP="00E94BB8">
            <w:pPr>
              <w:pStyle w:val="ConsPlusNormal"/>
              <w:jc w:val="center"/>
            </w:pPr>
            <w:r>
              <w:t>Всего</w:t>
            </w:r>
          </w:p>
        </w:tc>
        <w:tc>
          <w:tcPr>
            <w:tcW w:w="1384" w:type="dxa"/>
          </w:tcPr>
          <w:p w:rsidR="008C5D50" w:rsidRDefault="008C5D50" w:rsidP="00E94BB8">
            <w:pPr>
              <w:pStyle w:val="ConsPlusNormal"/>
              <w:jc w:val="center"/>
            </w:pPr>
            <w:r>
              <w:t>областной</w:t>
            </w:r>
          </w:p>
        </w:tc>
        <w:tc>
          <w:tcPr>
            <w:tcW w:w="1084" w:type="dxa"/>
          </w:tcPr>
          <w:p w:rsidR="008C5D50" w:rsidRDefault="008C5D50" w:rsidP="00E94BB8">
            <w:pPr>
              <w:pStyle w:val="ConsPlusNormal"/>
              <w:jc w:val="center"/>
            </w:pPr>
            <w:r>
              <w:t>ФОМС</w:t>
            </w:r>
          </w:p>
        </w:tc>
        <w:tc>
          <w:tcPr>
            <w:tcW w:w="1474" w:type="dxa"/>
          </w:tcPr>
          <w:p w:rsidR="008C5D50" w:rsidRDefault="008C5D50" w:rsidP="00E94BB8">
            <w:pPr>
              <w:pStyle w:val="ConsPlusNormal"/>
              <w:jc w:val="center"/>
            </w:pPr>
            <w:r>
              <w:t>федеральный бюджет, ФФОМС</w:t>
            </w:r>
          </w:p>
        </w:tc>
        <w:tc>
          <w:tcPr>
            <w:tcW w:w="1384" w:type="dxa"/>
          </w:tcPr>
          <w:p w:rsidR="008C5D50" w:rsidRDefault="008C5D50" w:rsidP="00E94BB8">
            <w:pPr>
              <w:pStyle w:val="ConsPlusNormal"/>
              <w:jc w:val="center"/>
            </w:pPr>
            <w:r>
              <w:t>Всего</w:t>
            </w:r>
          </w:p>
        </w:tc>
        <w:tc>
          <w:tcPr>
            <w:tcW w:w="1384" w:type="dxa"/>
          </w:tcPr>
          <w:p w:rsidR="008C5D50" w:rsidRDefault="008C5D50" w:rsidP="00E94BB8">
            <w:pPr>
              <w:pStyle w:val="ConsPlusNormal"/>
              <w:jc w:val="center"/>
            </w:pPr>
            <w:r>
              <w:t>областной</w:t>
            </w:r>
          </w:p>
        </w:tc>
        <w:tc>
          <w:tcPr>
            <w:tcW w:w="1084" w:type="dxa"/>
          </w:tcPr>
          <w:p w:rsidR="008C5D50" w:rsidRDefault="008C5D50" w:rsidP="00E94BB8">
            <w:pPr>
              <w:pStyle w:val="ConsPlusNormal"/>
              <w:jc w:val="center"/>
            </w:pPr>
            <w:r>
              <w:t>ФОМС</w:t>
            </w:r>
          </w:p>
        </w:tc>
        <w:tc>
          <w:tcPr>
            <w:tcW w:w="1474" w:type="dxa"/>
          </w:tcPr>
          <w:p w:rsidR="008C5D50" w:rsidRDefault="008C5D50" w:rsidP="00E94BB8">
            <w:pPr>
              <w:pStyle w:val="ConsPlusNormal"/>
              <w:jc w:val="center"/>
            </w:pPr>
            <w:r>
              <w:t>федеральный бюджет, ФФОМС</w:t>
            </w:r>
          </w:p>
        </w:tc>
      </w:tr>
      <w:tr w:rsidR="008C5D50" w:rsidTr="00E94BB8">
        <w:tc>
          <w:tcPr>
            <w:tcW w:w="454" w:type="dxa"/>
          </w:tcPr>
          <w:p w:rsidR="008C5D50" w:rsidRDefault="008C5D50" w:rsidP="00E94BB8">
            <w:pPr>
              <w:pStyle w:val="ConsPlusNormal"/>
              <w:jc w:val="center"/>
            </w:pPr>
            <w:r>
              <w:t>1</w:t>
            </w:r>
          </w:p>
        </w:tc>
        <w:tc>
          <w:tcPr>
            <w:tcW w:w="2794" w:type="dxa"/>
          </w:tcPr>
          <w:p w:rsidR="008C5D50" w:rsidRDefault="008C5D50" w:rsidP="00E94BB8">
            <w:pPr>
              <w:pStyle w:val="ConsPlusNormal"/>
              <w:jc w:val="center"/>
            </w:pPr>
            <w:r>
              <w:t>2</w:t>
            </w:r>
          </w:p>
        </w:tc>
        <w:tc>
          <w:tcPr>
            <w:tcW w:w="1384" w:type="dxa"/>
          </w:tcPr>
          <w:p w:rsidR="008C5D50" w:rsidRDefault="008C5D50" w:rsidP="00E94BB8">
            <w:pPr>
              <w:pStyle w:val="ConsPlusNormal"/>
              <w:jc w:val="center"/>
            </w:pPr>
            <w:r>
              <w:t>3</w:t>
            </w:r>
          </w:p>
        </w:tc>
        <w:tc>
          <w:tcPr>
            <w:tcW w:w="1384" w:type="dxa"/>
          </w:tcPr>
          <w:p w:rsidR="008C5D50" w:rsidRDefault="008C5D50" w:rsidP="00E94BB8">
            <w:pPr>
              <w:pStyle w:val="ConsPlusNormal"/>
              <w:jc w:val="center"/>
            </w:pPr>
            <w:r>
              <w:t>4</w:t>
            </w:r>
          </w:p>
        </w:tc>
        <w:tc>
          <w:tcPr>
            <w:tcW w:w="1084" w:type="dxa"/>
          </w:tcPr>
          <w:p w:rsidR="008C5D50" w:rsidRDefault="008C5D50" w:rsidP="00E94BB8">
            <w:pPr>
              <w:pStyle w:val="ConsPlusNormal"/>
              <w:jc w:val="center"/>
            </w:pPr>
            <w:r>
              <w:t>5</w:t>
            </w:r>
          </w:p>
        </w:tc>
        <w:tc>
          <w:tcPr>
            <w:tcW w:w="1474" w:type="dxa"/>
          </w:tcPr>
          <w:p w:rsidR="008C5D50" w:rsidRDefault="008C5D50" w:rsidP="00E94BB8">
            <w:pPr>
              <w:pStyle w:val="ConsPlusNormal"/>
              <w:jc w:val="center"/>
            </w:pPr>
            <w:r>
              <w:t>6</w:t>
            </w:r>
          </w:p>
        </w:tc>
        <w:tc>
          <w:tcPr>
            <w:tcW w:w="1384" w:type="dxa"/>
          </w:tcPr>
          <w:p w:rsidR="008C5D50" w:rsidRDefault="008C5D50" w:rsidP="00E94BB8">
            <w:pPr>
              <w:pStyle w:val="ConsPlusNormal"/>
              <w:jc w:val="center"/>
            </w:pPr>
            <w:r>
              <w:t>7</w:t>
            </w:r>
          </w:p>
        </w:tc>
        <w:tc>
          <w:tcPr>
            <w:tcW w:w="1384" w:type="dxa"/>
          </w:tcPr>
          <w:p w:rsidR="008C5D50" w:rsidRDefault="008C5D50" w:rsidP="00E94BB8">
            <w:pPr>
              <w:pStyle w:val="ConsPlusNormal"/>
              <w:jc w:val="center"/>
            </w:pPr>
            <w:r>
              <w:t>8</w:t>
            </w:r>
          </w:p>
        </w:tc>
        <w:tc>
          <w:tcPr>
            <w:tcW w:w="1084" w:type="dxa"/>
          </w:tcPr>
          <w:p w:rsidR="008C5D50" w:rsidRDefault="008C5D50" w:rsidP="00E94BB8">
            <w:pPr>
              <w:pStyle w:val="ConsPlusNormal"/>
              <w:jc w:val="center"/>
            </w:pPr>
            <w:r>
              <w:t>9</w:t>
            </w:r>
          </w:p>
        </w:tc>
        <w:tc>
          <w:tcPr>
            <w:tcW w:w="1474" w:type="dxa"/>
          </w:tcPr>
          <w:p w:rsidR="008C5D50" w:rsidRDefault="008C5D50" w:rsidP="00E94BB8">
            <w:pPr>
              <w:pStyle w:val="ConsPlusNormal"/>
              <w:jc w:val="center"/>
            </w:pPr>
            <w:r>
              <w:t>10</w:t>
            </w:r>
          </w:p>
        </w:tc>
        <w:tc>
          <w:tcPr>
            <w:tcW w:w="1384" w:type="dxa"/>
          </w:tcPr>
          <w:p w:rsidR="008C5D50" w:rsidRDefault="008C5D50" w:rsidP="00E94BB8">
            <w:pPr>
              <w:pStyle w:val="ConsPlusNormal"/>
              <w:jc w:val="center"/>
            </w:pPr>
            <w:r>
              <w:t>11</w:t>
            </w:r>
          </w:p>
        </w:tc>
        <w:tc>
          <w:tcPr>
            <w:tcW w:w="1384" w:type="dxa"/>
          </w:tcPr>
          <w:p w:rsidR="008C5D50" w:rsidRDefault="008C5D50" w:rsidP="00E94BB8">
            <w:pPr>
              <w:pStyle w:val="ConsPlusNormal"/>
              <w:jc w:val="center"/>
            </w:pPr>
            <w:r>
              <w:t>12</w:t>
            </w:r>
          </w:p>
        </w:tc>
        <w:tc>
          <w:tcPr>
            <w:tcW w:w="1084" w:type="dxa"/>
          </w:tcPr>
          <w:p w:rsidR="008C5D50" w:rsidRDefault="008C5D50" w:rsidP="00E94BB8">
            <w:pPr>
              <w:pStyle w:val="ConsPlusNormal"/>
              <w:jc w:val="center"/>
            </w:pPr>
            <w:r>
              <w:t>13</w:t>
            </w:r>
          </w:p>
        </w:tc>
        <w:tc>
          <w:tcPr>
            <w:tcW w:w="1474" w:type="dxa"/>
          </w:tcPr>
          <w:p w:rsidR="008C5D50" w:rsidRDefault="008C5D50" w:rsidP="00E94BB8">
            <w:pPr>
              <w:pStyle w:val="ConsPlusNormal"/>
              <w:jc w:val="center"/>
            </w:pPr>
            <w:r>
              <w:t>14</w:t>
            </w:r>
          </w:p>
        </w:tc>
      </w:tr>
      <w:tr w:rsidR="008C5D50" w:rsidTr="00E94BB8">
        <w:tc>
          <w:tcPr>
            <w:tcW w:w="454" w:type="dxa"/>
            <w:vAlign w:val="center"/>
          </w:tcPr>
          <w:p w:rsidR="008C5D50" w:rsidRDefault="008C5D50" w:rsidP="00E94BB8">
            <w:pPr>
              <w:pStyle w:val="ConsPlusNormal"/>
              <w:jc w:val="center"/>
            </w:pPr>
            <w:r>
              <w:t>1.</w:t>
            </w:r>
          </w:p>
        </w:tc>
        <w:tc>
          <w:tcPr>
            <w:tcW w:w="2794" w:type="dxa"/>
            <w:vAlign w:val="center"/>
          </w:tcPr>
          <w:p w:rsidR="008C5D50" w:rsidRDefault="008C5D50" w:rsidP="00E94BB8">
            <w:pPr>
              <w:pStyle w:val="ConsPlusNormal"/>
            </w:pPr>
            <w:r>
              <w:t>Средства областного бюджета на обеспечение выполнения функций казенных учреждений в сфере здравоохранения и выполнения государственного (муниципального) задания по оказанию государственных (муниципальных) услуг в сфере здравоохранения бюджетными и автономными учреждениями</w:t>
            </w:r>
          </w:p>
        </w:tc>
        <w:tc>
          <w:tcPr>
            <w:tcW w:w="1384" w:type="dxa"/>
            <w:vAlign w:val="center"/>
          </w:tcPr>
          <w:p w:rsidR="008C5D50" w:rsidRDefault="008C5D50" w:rsidP="00E94BB8">
            <w:pPr>
              <w:pStyle w:val="ConsPlusNormal"/>
              <w:jc w:val="center"/>
            </w:pPr>
            <w:r>
              <w:t>8 334 481,1</w:t>
            </w:r>
          </w:p>
        </w:tc>
        <w:tc>
          <w:tcPr>
            <w:tcW w:w="1384" w:type="dxa"/>
            <w:vAlign w:val="center"/>
          </w:tcPr>
          <w:p w:rsidR="008C5D50" w:rsidRDefault="008C5D50" w:rsidP="00E94BB8">
            <w:pPr>
              <w:pStyle w:val="ConsPlusNormal"/>
              <w:jc w:val="center"/>
            </w:pPr>
            <w:r>
              <w:t>8 334 481,1</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r>
              <w:t>6 738 966,9</w:t>
            </w:r>
          </w:p>
        </w:tc>
        <w:tc>
          <w:tcPr>
            <w:tcW w:w="1384" w:type="dxa"/>
            <w:vAlign w:val="center"/>
          </w:tcPr>
          <w:p w:rsidR="008C5D50" w:rsidRDefault="008C5D50" w:rsidP="00E94BB8">
            <w:pPr>
              <w:pStyle w:val="ConsPlusNormal"/>
              <w:jc w:val="center"/>
            </w:pPr>
            <w:r>
              <w:t>6 738 966,9</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r>
              <w:t>6 744 327,9</w:t>
            </w:r>
          </w:p>
        </w:tc>
        <w:tc>
          <w:tcPr>
            <w:tcW w:w="1384" w:type="dxa"/>
            <w:vAlign w:val="center"/>
          </w:tcPr>
          <w:p w:rsidR="008C5D50" w:rsidRDefault="008C5D50" w:rsidP="00E94BB8">
            <w:pPr>
              <w:pStyle w:val="ConsPlusNormal"/>
              <w:jc w:val="center"/>
            </w:pPr>
            <w:r>
              <w:t>6 744 327,9</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2.</w:t>
            </w:r>
          </w:p>
        </w:tc>
        <w:tc>
          <w:tcPr>
            <w:tcW w:w="2794" w:type="dxa"/>
            <w:vAlign w:val="center"/>
          </w:tcPr>
          <w:p w:rsidR="008C5D50" w:rsidRDefault="008C5D50" w:rsidP="00E94BB8">
            <w:pPr>
              <w:pStyle w:val="ConsPlusNormal"/>
            </w:pPr>
            <w:r>
              <w:t xml:space="preserve">Средства областного бюджета на модернизацию здравоохранения Белгородской области в части укрепления материально-технической базы медицинских </w:t>
            </w:r>
            <w:r>
              <w:lastRenderedPageBreak/>
              <w:t>учреждений</w:t>
            </w:r>
          </w:p>
        </w:tc>
        <w:tc>
          <w:tcPr>
            <w:tcW w:w="1384" w:type="dxa"/>
            <w:vAlign w:val="center"/>
          </w:tcPr>
          <w:p w:rsidR="008C5D50" w:rsidRDefault="008C5D50" w:rsidP="00E94BB8">
            <w:pPr>
              <w:pStyle w:val="ConsPlusNormal"/>
              <w:jc w:val="center"/>
            </w:pPr>
            <w:r>
              <w:lastRenderedPageBreak/>
              <w:t>1 994 982,0</w:t>
            </w:r>
          </w:p>
        </w:tc>
        <w:tc>
          <w:tcPr>
            <w:tcW w:w="1384" w:type="dxa"/>
            <w:vAlign w:val="center"/>
          </w:tcPr>
          <w:p w:rsidR="008C5D50" w:rsidRDefault="008C5D50" w:rsidP="00E94BB8">
            <w:pPr>
              <w:pStyle w:val="ConsPlusNormal"/>
              <w:jc w:val="center"/>
            </w:pPr>
            <w:r>
              <w:t>1 858 696,0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136 286,0</w:t>
            </w:r>
          </w:p>
        </w:tc>
        <w:tc>
          <w:tcPr>
            <w:tcW w:w="1384" w:type="dxa"/>
            <w:vAlign w:val="center"/>
          </w:tcPr>
          <w:p w:rsidR="008C5D50" w:rsidRDefault="008C5D50" w:rsidP="00E94BB8">
            <w:pPr>
              <w:pStyle w:val="ConsPlusNormal"/>
              <w:jc w:val="center"/>
            </w:pPr>
            <w:r>
              <w:t>2 037 211,0</w:t>
            </w:r>
          </w:p>
        </w:tc>
        <w:tc>
          <w:tcPr>
            <w:tcW w:w="1384" w:type="dxa"/>
            <w:vAlign w:val="center"/>
          </w:tcPr>
          <w:p w:rsidR="008C5D50" w:rsidRDefault="008C5D50" w:rsidP="00E94BB8">
            <w:pPr>
              <w:pStyle w:val="ConsPlusNormal"/>
              <w:jc w:val="center"/>
            </w:pPr>
            <w:r>
              <w:t>1 994 524,1</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42 686,9</w:t>
            </w:r>
          </w:p>
        </w:tc>
        <w:tc>
          <w:tcPr>
            <w:tcW w:w="1384" w:type="dxa"/>
            <w:vAlign w:val="center"/>
          </w:tcPr>
          <w:p w:rsidR="008C5D50" w:rsidRDefault="008C5D50" w:rsidP="00E94BB8">
            <w:pPr>
              <w:pStyle w:val="ConsPlusNormal"/>
              <w:jc w:val="center"/>
            </w:pPr>
            <w:r>
              <w:t>1 089 648,0</w:t>
            </w:r>
          </w:p>
        </w:tc>
        <w:tc>
          <w:tcPr>
            <w:tcW w:w="1384" w:type="dxa"/>
            <w:vAlign w:val="center"/>
          </w:tcPr>
          <w:p w:rsidR="008C5D50" w:rsidRDefault="008C5D50" w:rsidP="00E94BB8">
            <w:pPr>
              <w:pStyle w:val="ConsPlusNormal"/>
              <w:jc w:val="center"/>
            </w:pPr>
            <w:r>
              <w:t>1 089 648,0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3.</w:t>
            </w:r>
          </w:p>
        </w:tc>
        <w:tc>
          <w:tcPr>
            <w:tcW w:w="2794" w:type="dxa"/>
            <w:vAlign w:val="center"/>
          </w:tcPr>
          <w:p w:rsidR="008C5D50" w:rsidRDefault="008C5D50" w:rsidP="00E94BB8">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384" w:type="dxa"/>
            <w:vAlign w:val="center"/>
          </w:tcPr>
          <w:p w:rsidR="008C5D50" w:rsidRDefault="008C5D50" w:rsidP="00E94BB8">
            <w:pPr>
              <w:pStyle w:val="ConsPlusNormal"/>
              <w:jc w:val="center"/>
            </w:pPr>
            <w:r>
              <w:t>1 066,2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1 066,2</w:t>
            </w:r>
          </w:p>
        </w:tc>
        <w:tc>
          <w:tcPr>
            <w:tcW w:w="1384" w:type="dxa"/>
            <w:vAlign w:val="center"/>
          </w:tcPr>
          <w:p w:rsidR="008C5D50" w:rsidRDefault="008C5D50" w:rsidP="00E94BB8">
            <w:pPr>
              <w:pStyle w:val="ConsPlusNormal"/>
              <w:jc w:val="center"/>
            </w:pPr>
            <w:r>
              <w:t>1 106,2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1 106,2</w:t>
            </w:r>
          </w:p>
        </w:tc>
        <w:tc>
          <w:tcPr>
            <w:tcW w:w="1384" w:type="dxa"/>
            <w:vAlign w:val="center"/>
          </w:tcPr>
          <w:p w:rsidR="008C5D50" w:rsidRDefault="008C5D50" w:rsidP="00E94BB8">
            <w:pPr>
              <w:pStyle w:val="ConsPlusNormal"/>
              <w:jc w:val="center"/>
            </w:pPr>
            <w:r>
              <w:t>1 155,8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1 155,8</w:t>
            </w:r>
          </w:p>
        </w:tc>
      </w:tr>
      <w:tr w:rsidR="008C5D50" w:rsidTr="00E94BB8">
        <w:tc>
          <w:tcPr>
            <w:tcW w:w="454" w:type="dxa"/>
            <w:vAlign w:val="center"/>
          </w:tcPr>
          <w:p w:rsidR="008C5D50" w:rsidRDefault="008C5D50" w:rsidP="00E94BB8">
            <w:pPr>
              <w:pStyle w:val="ConsPlusNormal"/>
              <w:jc w:val="center"/>
            </w:pPr>
            <w:r>
              <w:t>4.</w:t>
            </w:r>
          </w:p>
        </w:tc>
        <w:tc>
          <w:tcPr>
            <w:tcW w:w="2794" w:type="dxa"/>
            <w:vAlign w:val="center"/>
          </w:tcPr>
          <w:p w:rsidR="008C5D50" w:rsidRDefault="008C5D50" w:rsidP="00E94BB8">
            <w:pPr>
              <w:pStyle w:val="ConsPlusNormal"/>
            </w:pPr>
            <w:r>
              <w:t>Прочие доходы от компенсации затрат бюджетов территориальных фондов ОМС</w:t>
            </w:r>
          </w:p>
        </w:tc>
        <w:tc>
          <w:tcPr>
            <w:tcW w:w="1384" w:type="dxa"/>
            <w:vAlign w:val="center"/>
          </w:tcPr>
          <w:p w:rsidR="008C5D50" w:rsidRDefault="008C5D50" w:rsidP="00E94BB8">
            <w:pPr>
              <w:pStyle w:val="ConsPlusNormal"/>
              <w:jc w:val="center"/>
            </w:pPr>
            <w:r>
              <w:t>38 962,1</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38 962,1</w:t>
            </w: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5.</w:t>
            </w:r>
          </w:p>
        </w:tc>
        <w:tc>
          <w:tcPr>
            <w:tcW w:w="2794" w:type="dxa"/>
            <w:vAlign w:val="center"/>
          </w:tcPr>
          <w:p w:rsidR="008C5D50" w:rsidRDefault="008C5D50" w:rsidP="00E94BB8">
            <w:pPr>
              <w:pStyle w:val="ConsPlusNormal"/>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ТФОМС</w:t>
            </w:r>
          </w:p>
        </w:tc>
        <w:tc>
          <w:tcPr>
            <w:tcW w:w="1384" w:type="dxa"/>
            <w:vAlign w:val="center"/>
          </w:tcPr>
          <w:p w:rsidR="008C5D50" w:rsidRDefault="008C5D50" w:rsidP="00E94BB8">
            <w:pPr>
              <w:pStyle w:val="ConsPlusNormal"/>
              <w:jc w:val="center"/>
            </w:pPr>
            <w:r>
              <w:t>1 050,3</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1 050,3</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pPr>
            <w:r>
              <w:t>6.</w:t>
            </w:r>
          </w:p>
        </w:tc>
        <w:tc>
          <w:tcPr>
            <w:tcW w:w="2794" w:type="dxa"/>
            <w:vAlign w:val="center"/>
          </w:tcPr>
          <w:p w:rsidR="008C5D50" w:rsidRDefault="008C5D50" w:rsidP="00E94BB8">
            <w:pPr>
              <w:pStyle w:val="ConsPlusNormal"/>
            </w:pPr>
            <w:r>
              <w:t xml:space="preserve">Денежные взыскания, налагаемые в возмещение ущерба, причиненного в </w:t>
            </w:r>
            <w:r>
              <w:lastRenderedPageBreak/>
              <w:t>результате незаконного или нецелевого использования бюджетных средств (в части ТФОМС)</w:t>
            </w:r>
          </w:p>
        </w:tc>
        <w:tc>
          <w:tcPr>
            <w:tcW w:w="1384" w:type="dxa"/>
            <w:vAlign w:val="center"/>
          </w:tcPr>
          <w:p w:rsidR="008C5D50" w:rsidRDefault="008C5D50" w:rsidP="00E94BB8">
            <w:pPr>
              <w:pStyle w:val="ConsPlusNormal"/>
              <w:jc w:val="center"/>
            </w:pPr>
            <w:r>
              <w:lastRenderedPageBreak/>
              <w:t>3 661,7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3 661,7</w:t>
            </w: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7.</w:t>
            </w:r>
          </w:p>
        </w:tc>
        <w:tc>
          <w:tcPr>
            <w:tcW w:w="2794" w:type="dxa"/>
            <w:vAlign w:val="center"/>
          </w:tcPr>
          <w:p w:rsidR="008C5D50" w:rsidRDefault="008C5D50" w:rsidP="00E94BB8">
            <w:pPr>
              <w:pStyle w:val="ConsPlusNormal"/>
            </w:pPr>
            <w:r>
              <w:t>Денежные взыскания (штрафы) за нарушение законодательства РФ о контрактной системе в сфере закупок товаров, работ, услуг</w:t>
            </w:r>
          </w:p>
        </w:tc>
        <w:tc>
          <w:tcPr>
            <w:tcW w:w="1384" w:type="dxa"/>
            <w:vAlign w:val="center"/>
          </w:tcPr>
          <w:p w:rsidR="008C5D50" w:rsidRDefault="008C5D50" w:rsidP="00E94BB8">
            <w:pPr>
              <w:pStyle w:val="ConsPlusNormal"/>
              <w:jc w:val="center"/>
            </w:pPr>
            <w:r>
              <w:t>0,2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0,2</w:t>
            </w: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8.</w:t>
            </w:r>
          </w:p>
        </w:tc>
        <w:tc>
          <w:tcPr>
            <w:tcW w:w="2794" w:type="dxa"/>
            <w:vAlign w:val="center"/>
          </w:tcPr>
          <w:p w:rsidR="008C5D50" w:rsidRDefault="008C5D50" w:rsidP="00E94BB8">
            <w:pPr>
              <w:pStyle w:val="ConsPlusNormal"/>
            </w:pPr>
            <w:r>
              <w:t>Прочие поступления от денежных взысканий (штрафов) и иных сумм в возмещение ущерба, зачисляемые в бюджеты ТФОМС</w:t>
            </w:r>
          </w:p>
        </w:tc>
        <w:tc>
          <w:tcPr>
            <w:tcW w:w="1384" w:type="dxa"/>
            <w:vAlign w:val="center"/>
          </w:tcPr>
          <w:p w:rsidR="008C5D50" w:rsidRDefault="008C5D50" w:rsidP="00E94BB8">
            <w:pPr>
              <w:pStyle w:val="ConsPlusNormal"/>
              <w:jc w:val="center"/>
            </w:pPr>
            <w:r>
              <w:t>6 458,0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5 397,5</w:t>
            </w:r>
          </w:p>
        </w:tc>
        <w:tc>
          <w:tcPr>
            <w:tcW w:w="1474" w:type="dxa"/>
            <w:vAlign w:val="center"/>
          </w:tcPr>
          <w:p w:rsidR="008C5D50" w:rsidRDefault="008C5D50" w:rsidP="00E94BB8">
            <w:pPr>
              <w:pStyle w:val="ConsPlusNormal"/>
              <w:jc w:val="center"/>
            </w:pPr>
            <w:r>
              <w:t>1 060,5</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9.</w:t>
            </w:r>
          </w:p>
        </w:tc>
        <w:tc>
          <w:tcPr>
            <w:tcW w:w="2794" w:type="dxa"/>
            <w:vAlign w:val="center"/>
          </w:tcPr>
          <w:p w:rsidR="008C5D50" w:rsidRDefault="008C5D50" w:rsidP="00E94BB8">
            <w:pPr>
              <w:pStyle w:val="ConsPlusNormal"/>
            </w:pPr>
            <w:r>
              <w:t>Прочие межбюджетные трансферты, передаваемые бюджетам территориальных фондов обязательного медицинского страхования</w:t>
            </w:r>
          </w:p>
        </w:tc>
        <w:tc>
          <w:tcPr>
            <w:tcW w:w="1384" w:type="dxa"/>
            <w:vAlign w:val="center"/>
          </w:tcPr>
          <w:p w:rsidR="008C5D50" w:rsidRDefault="008C5D50" w:rsidP="00E94BB8">
            <w:pPr>
              <w:pStyle w:val="ConsPlusNormal"/>
              <w:jc w:val="center"/>
            </w:pPr>
            <w:r>
              <w:t>273 860,0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273 860,0</w:t>
            </w: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r>
              <w:t>242 600,0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242 600,0</w:t>
            </w: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r>
              <w:t>258 540,0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258 540,0</w:t>
            </w: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10.</w:t>
            </w:r>
          </w:p>
        </w:tc>
        <w:tc>
          <w:tcPr>
            <w:tcW w:w="2794" w:type="dxa"/>
            <w:vAlign w:val="center"/>
          </w:tcPr>
          <w:p w:rsidR="008C5D50" w:rsidRDefault="008C5D50" w:rsidP="00E94BB8">
            <w:pPr>
              <w:pStyle w:val="ConsPlusNormal"/>
            </w:pPr>
            <w:r>
              <w:t xml:space="preserve">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w:t>
            </w:r>
            <w:r>
              <w:lastRenderedPageBreak/>
              <w:t>на территориях субъектов Российской Федерации</w:t>
            </w:r>
          </w:p>
        </w:tc>
        <w:tc>
          <w:tcPr>
            <w:tcW w:w="1384" w:type="dxa"/>
            <w:vAlign w:val="center"/>
          </w:tcPr>
          <w:p w:rsidR="008C5D50" w:rsidRDefault="008C5D50" w:rsidP="00E94BB8">
            <w:pPr>
              <w:pStyle w:val="ConsPlusNormal"/>
              <w:jc w:val="center"/>
            </w:pPr>
            <w:r>
              <w:lastRenderedPageBreak/>
              <w:t>18 308 364,3</w:t>
            </w:r>
          </w:p>
        </w:tc>
        <w:tc>
          <w:tcPr>
            <w:tcW w:w="1384" w:type="dxa"/>
            <w:vAlign w:val="center"/>
          </w:tcPr>
          <w:p w:rsidR="008C5D50" w:rsidRDefault="008C5D50" w:rsidP="00E94BB8">
            <w:pPr>
              <w:pStyle w:val="ConsPlusNormal"/>
              <w:jc w:val="center"/>
            </w:pPr>
            <w:r>
              <w:t>5 206 950,0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13 101 414,3</w:t>
            </w:r>
          </w:p>
        </w:tc>
        <w:tc>
          <w:tcPr>
            <w:tcW w:w="1384" w:type="dxa"/>
            <w:vAlign w:val="center"/>
          </w:tcPr>
          <w:p w:rsidR="008C5D50" w:rsidRDefault="008C5D50" w:rsidP="00E94BB8">
            <w:pPr>
              <w:pStyle w:val="ConsPlusNormal"/>
              <w:jc w:val="center"/>
            </w:pPr>
            <w:r>
              <w:t>19 699 621,3</w:t>
            </w:r>
          </w:p>
        </w:tc>
        <w:tc>
          <w:tcPr>
            <w:tcW w:w="1384" w:type="dxa"/>
            <w:vAlign w:val="center"/>
          </w:tcPr>
          <w:p w:rsidR="008C5D50" w:rsidRDefault="008C5D50" w:rsidP="00E94BB8">
            <w:pPr>
              <w:pStyle w:val="ConsPlusNormal"/>
              <w:jc w:val="center"/>
            </w:pPr>
            <w:r>
              <w:t>5 407 063,0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14 292 558,3</w:t>
            </w:r>
          </w:p>
        </w:tc>
        <w:tc>
          <w:tcPr>
            <w:tcW w:w="1384" w:type="dxa"/>
            <w:vAlign w:val="center"/>
          </w:tcPr>
          <w:p w:rsidR="008C5D50" w:rsidRDefault="008C5D50" w:rsidP="00E94BB8">
            <w:pPr>
              <w:pStyle w:val="ConsPlusNormal"/>
              <w:jc w:val="center"/>
            </w:pPr>
            <w:r>
              <w:t>20 994 373,0</w:t>
            </w:r>
          </w:p>
        </w:tc>
        <w:tc>
          <w:tcPr>
            <w:tcW w:w="1384" w:type="dxa"/>
            <w:vAlign w:val="center"/>
          </w:tcPr>
          <w:p w:rsidR="008C5D50" w:rsidRDefault="008C5D50" w:rsidP="00E94BB8">
            <w:pPr>
              <w:pStyle w:val="ConsPlusNormal"/>
              <w:jc w:val="center"/>
            </w:pPr>
            <w:r>
              <w:t>5 621 090,0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15 373 283,0</w:t>
            </w:r>
          </w:p>
        </w:tc>
      </w:tr>
      <w:tr w:rsidR="008C5D50" w:rsidTr="00E94BB8">
        <w:tc>
          <w:tcPr>
            <w:tcW w:w="454" w:type="dxa"/>
            <w:vMerge w:val="restart"/>
            <w:vAlign w:val="center"/>
          </w:tcPr>
          <w:p w:rsidR="008C5D50" w:rsidRDefault="008C5D50" w:rsidP="00E94BB8">
            <w:pPr>
              <w:pStyle w:val="ConsPlusNormal"/>
              <w:jc w:val="center"/>
            </w:pPr>
          </w:p>
        </w:tc>
        <w:tc>
          <w:tcPr>
            <w:tcW w:w="2794" w:type="dxa"/>
            <w:vAlign w:val="center"/>
          </w:tcPr>
          <w:p w:rsidR="008C5D50" w:rsidRDefault="008C5D50" w:rsidP="00E94BB8">
            <w:pPr>
              <w:pStyle w:val="ConsPlusNormal"/>
            </w:pPr>
            <w:r>
              <w:t>из них:</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bottom"/>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bottom"/>
          </w:tcPr>
          <w:p w:rsidR="008C5D50" w:rsidRDefault="008C5D50" w:rsidP="00E94BB8">
            <w:pPr>
              <w:pStyle w:val="ConsPlusNormal"/>
              <w:jc w:val="center"/>
            </w:pPr>
          </w:p>
        </w:tc>
      </w:tr>
      <w:tr w:rsidR="008C5D50" w:rsidTr="00E94BB8">
        <w:tc>
          <w:tcPr>
            <w:tcW w:w="454" w:type="dxa"/>
            <w:vMerge/>
          </w:tcPr>
          <w:p w:rsidR="008C5D50" w:rsidRDefault="008C5D50" w:rsidP="00E94BB8"/>
        </w:tc>
        <w:tc>
          <w:tcPr>
            <w:tcW w:w="2794" w:type="dxa"/>
            <w:vAlign w:val="center"/>
          </w:tcPr>
          <w:p w:rsidR="008C5D50" w:rsidRDefault="008C5D50" w:rsidP="00E94BB8">
            <w:pPr>
              <w:pStyle w:val="ConsPlusNormal"/>
            </w:pPr>
            <w:r>
              <w:t>за счет страховых взносов на обязательное медицинское страхование неработающего населения, перечисляемых в бюджет Федерального фонда обязательного медицинского страхования</w:t>
            </w:r>
          </w:p>
        </w:tc>
        <w:tc>
          <w:tcPr>
            <w:tcW w:w="1384" w:type="dxa"/>
            <w:vAlign w:val="center"/>
          </w:tcPr>
          <w:p w:rsidR="008C5D50" w:rsidRDefault="008C5D50" w:rsidP="00E94BB8">
            <w:pPr>
              <w:pStyle w:val="ConsPlusNormal"/>
              <w:jc w:val="center"/>
            </w:pPr>
            <w:r>
              <w:t>18 308 364,3</w:t>
            </w:r>
          </w:p>
        </w:tc>
        <w:tc>
          <w:tcPr>
            <w:tcW w:w="1384" w:type="dxa"/>
            <w:vAlign w:val="center"/>
          </w:tcPr>
          <w:p w:rsidR="008C5D50" w:rsidRDefault="008C5D50" w:rsidP="00E94BB8">
            <w:pPr>
              <w:pStyle w:val="ConsPlusNormal"/>
              <w:jc w:val="center"/>
            </w:pPr>
            <w:r>
              <w:t>5 206 950,0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13 101 414,3</w:t>
            </w:r>
          </w:p>
        </w:tc>
        <w:tc>
          <w:tcPr>
            <w:tcW w:w="1384" w:type="dxa"/>
            <w:vAlign w:val="center"/>
          </w:tcPr>
          <w:p w:rsidR="008C5D50" w:rsidRDefault="008C5D50" w:rsidP="00E94BB8">
            <w:pPr>
              <w:pStyle w:val="ConsPlusNormal"/>
              <w:jc w:val="center"/>
            </w:pPr>
            <w:r>
              <w:t>19 699 621,3</w:t>
            </w:r>
          </w:p>
        </w:tc>
        <w:tc>
          <w:tcPr>
            <w:tcW w:w="1384" w:type="dxa"/>
            <w:vAlign w:val="center"/>
          </w:tcPr>
          <w:p w:rsidR="008C5D50" w:rsidRDefault="008C5D50" w:rsidP="00E94BB8">
            <w:pPr>
              <w:pStyle w:val="ConsPlusNormal"/>
              <w:jc w:val="center"/>
            </w:pPr>
            <w:r>
              <w:t>5 407 063,0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14 292 558,0</w:t>
            </w:r>
          </w:p>
        </w:tc>
        <w:tc>
          <w:tcPr>
            <w:tcW w:w="1384" w:type="dxa"/>
            <w:vAlign w:val="center"/>
          </w:tcPr>
          <w:p w:rsidR="008C5D50" w:rsidRDefault="008C5D50" w:rsidP="00E94BB8">
            <w:pPr>
              <w:pStyle w:val="ConsPlusNormal"/>
              <w:jc w:val="center"/>
            </w:pPr>
            <w:r>
              <w:t>20 994 373,0</w:t>
            </w:r>
          </w:p>
        </w:tc>
        <w:tc>
          <w:tcPr>
            <w:tcW w:w="1384" w:type="dxa"/>
            <w:vAlign w:val="center"/>
          </w:tcPr>
          <w:p w:rsidR="008C5D50" w:rsidRDefault="008C5D50" w:rsidP="00E94BB8">
            <w:pPr>
              <w:pStyle w:val="ConsPlusNormal"/>
              <w:jc w:val="center"/>
            </w:pPr>
            <w:r>
              <w:t>5 621 090,0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15 373 283,0</w:t>
            </w:r>
          </w:p>
        </w:tc>
      </w:tr>
      <w:tr w:rsidR="008C5D50" w:rsidTr="00E94BB8">
        <w:tc>
          <w:tcPr>
            <w:tcW w:w="454" w:type="dxa"/>
            <w:vAlign w:val="center"/>
          </w:tcPr>
          <w:p w:rsidR="008C5D50" w:rsidRDefault="008C5D50" w:rsidP="00E94BB8">
            <w:pPr>
              <w:pStyle w:val="ConsPlusNormal"/>
              <w:jc w:val="center"/>
            </w:pPr>
            <w:r>
              <w:t>11.</w:t>
            </w:r>
          </w:p>
        </w:tc>
        <w:tc>
          <w:tcPr>
            <w:tcW w:w="2794" w:type="dxa"/>
            <w:vAlign w:val="center"/>
          </w:tcPr>
          <w:p w:rsidR="008C5D50" w:rsidRDefault="008C5D50" w:rsidP="00E94BB8">
            <w:pPr>
              <w:pStyle w:val="ConsPlusNormal"/>
            </w:pPr>
            <w:r>
              <w:t>Доходы бюджета ТФОМС от возврата остатков межбюджетных трансфертов прошлых лет на осуществление единовременных выплат медицинским работникам</w:t>
            </w:r>
          </w:p>
        </w:tc>
        <w:tc>
          <w:tcPr>
            <w:tcW w:w="1384" w:type="dxa"/>
            <w:vAlign w:val="center"/>
          </w:tcPr>
          <w:p w:rsidR="008C5D50" w:rsidRDefault="008C5D50" w:rsidP="00E94BB8">
            <w:pPr>
              <w:pStyle w:val="ConsPlusNormal"/>
              <w:jc w:val="center"/>
            </w:pPr>
            <w:r>
              <w:t>1 950,6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1 950,6</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12.</w:t>
            </w:r>
          </w:p>
        </w:tc>
        <w:tc>
          <w:tcPr>
            <w:tcW w:w="2794" w:type="dxa"/>
            <w:vAlign w:val="center"/>
          </w:tcPr>
          <w:p w:rsidR="008C5D50" w:rsidRDefault="008C5D50" w:rsidP="00E94BB8">
            <w:pPr>
              <w:pStyle w:val="ConsPlusNormal"/>
            </w:pPr>
            <w:r>
              <w:t>Доходы бюджетов ТФОМС от возврата остатков субсидий, субвенций и иных межбюджетных трансфертов, имеющих целевое назначение, прошлых лет</w:t>
            </w:r>
          </w:p>
        </w:tc>
        <w:tc>
          <w:tcPr>
            <w:tcW w:w="1384" w:type="dxa"/>
            <w:vAlign w:val="center"/>
          </w:tcPr>
          <w:p w:rsidR="008C5D50" w:rsidRDefault="008C5D50" w:rsidP="00E94BB8">
            <w:pPr>
              <w:pStyle w:val="ConsPlusNormal"/>
              <w:jc w:val="center"/>
            </w:pPr>
            <w:r>
              <w:t>76,1</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76,1</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13.</w:t>
            </w:r>
          </w:p>
        </w:tc>
        <w:tc>
          <w:tcPr>
            <w:tcW w:w="2794" w:type="dxa"/>
            <w:vAlign w:val="center"/>
          </w:tcPr>
          <w:p w:rsidR="008C5D50" w:rsidRDefault="008C5D50" w:rsidP="00E94BB8">
            <w:pPr>
              <w:pStyle w:val="ConsPlusNormal"/>
            </w:pPr>
            <w:r>
              <w:t xml:space="preserve">Возврат остатков субсидий, субвенций и иных межбюджетных трансфертов, имеющих целевое назначение, </w:t>
            </w:r>
            <w:r>
              <w:lastRenderedPageBreak/>
              <w:t>прошлых лет из бюджетов территориальных фондов обязательного медицинского страхования</w:t>
            </w:r>
          </w:p>
        </w:tc>
        <w:tc>
          <w:tcPr>
            <w:tcW w:w="1384" w:type="dxa"/>
            <w:vAlign w:val="center"/>
          </w:tcPr>
          <w:p w:rsidR="008C5D50" w:rsidRDefault="008C5D50" w:rsidP="00E94BB8">
            <w:pPr>
              <w:pStyle w:val="ConsPlusNormal"/>
              <w:jc w:val="center"/>
            </w:pPr>
            <w:r>
              <w:lastRenderedPageBreak/>
              <w:t>-5 215,7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-5 215,7</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14.</w:t>
            </w:r>
          </w:p>
        </w:tc>
        <w:tc>
          <w:tcPr>
            <w:tcW w:w="2794" w:type="dxa"/>
            <w:vAlign w:val="center"/>
          </w:tcPr>
          <w:p w:rsidR="008C5D50" w:rsidRDefault="008C5D50" w:rsidP="00E94BB8">
            <w:pPr>
              <w:pStyle w:val="ConsPlusNormal"/>
            </w:pPr>
            <w:r>
              <w:t>Возврат остатков субсидий, субвенций и иных межбюджетных трансфертов, имеющих целевое назначение,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384" w:type="dxa"/>
            <w:vAlign w:val="center"/>
          </w:tcPr>
          <w:p w:rsidR="008C5D50" w:rsidRDefault="008C5D50" w:rsidP="00E94BB8">
            <w:pPr>
              <w:pStyle w:val="ConsPlusNormal"/>
              <w:jc w:val="center"/>
            </w:pPr>
            <w:r>
              <w:t>-2 226,1</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-2 226,1</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15.</w:t>
            </w:r>
          </w:p>
        </w:tc>
        <w:tc>
          <w:tcPr>
            <w:tcW w:w="2794" w:type="dxa"/>
            <w:vAlign w:val="center"/>
          </w:tcPr>
          <w:p w:rsidR="008C5D50" w:rsidRDefault="008C5D50" w:rsidP="00E94BB8">
            <w:pPr>
              <w:pStyle w:val="ConsPlusNormal"/>
            </w:pPr>
            <w:r>
              <w:t>Субсидии из федерального бюджета бюджетам субъектов РФ на софинансирование расходов, возникающих при оказании гражданам РФ высокотехнологичной медицинской помощи, не включенной в базовую программу обязательного медицинского страхования</w:t>
            </w:r>
          </w:p>
        </w:tc>
        <w:tc>
          <w:tcPr>
            <w:tcW w:w="1384" w:type="dxa"/>
            <w:vAlign w:val="center"/>
          </w:tcPr>
          <w:p w:rsidR="008C5D50" w:rsidRDefault="008C5D50" w:rsidP="00E94BB8">
            <w:pPr>
              <w:pStyle w:val="ConsPlusNormal"/>
              <w:jc w:val="center"/>
            </w:pPr>
            <w:r>
              <w:t>86 594,1</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86 594,1</w:t>
            </w:r>
          </w:p>
        </w:tc>
        <w:tc>
          <w:tcPr>
            <w:tcW w:w="1384" w:type="dxa"/>
            <w:vAlign w:val="center"/>
          </w:tcPr>
          <w:p w:rsidR="008C5D50" w:rsidRDefault="008C5D50" w:rsidP="00E94BB8">
            <w:pPr>
              <w:pStyle w:val="ConsPlusNormal"/>
              <w:jc w:val="center"/>
            </w:pPr>
            <w:r>
              <w:t>86 594,1</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86 594,1</w:t>
            </w:r>
          </w:p>
        </w:tc>
        <w:tc>
          <w:tcPr>
            <w:tcW w:w="1384" w:type="dxa"/>
            <w:vAlign w:val="center"/>
          </w:tcPr>
          <w:p w:rsidR="008C5D50" w:rsidRDefault="008C5D50" w:rsidP="00E94BB8">
            <w:pPr>
              <w:pStyle w:val="ConsPlusNormal"/>
              <w:jc w:val="center"/>
            </w:pPr>
            <w:r>
              <w:t>86 594,1</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86 594,1</w:t>
            </w:r>
          </w:p>
        </w:tc>
      </w:tr>
      <w:tr w:rsidR="008C5D50" w:rsidTr="00E94BB8">
        <w:tc>
          <w:tcPr>
            <w:tcW w:w="454" w:type="dxa"/>
            <w:vAlign w:val="center"/>
          </w:tcPr>
          <w:p w:rsidR="008C5D50" w:rsidRDefault="008C5D50" w:rsidP="00E94BB8">
            <w:pPr>
              <w:pStyle w:val="ConsPlusNormal"/>
              <w:jc w:val="center"/>
            </w:pPr>
            <w:r>
              <w:t>16.</w:t>
            </w:r>
          </w:p>
        </w:tc>
        <w:tc>
          <w:tcPr>
            <w:tcW w:w="2794" w:type="dxa"/>
            <w:vAlign w:val="center"/>
          </w:tcPr>
          <w:p w:rsidR="008C5D50" w:rsidRDefault="008C5D50" w:rsidP="00E94BB8">
            <w:pPr>
              <w:pStyle w:val="ConsPlusNormal"/>
            </w:pPr>
            <w:r>
              <w:t xml:space="preserve">Субсидии бюджетам субъектов Российской Федерации на реализацию </w:t>
            </w:r>
            <w:r>
              <w:lastRenderedPageBreak/>
              <w:t>мероприятий по предупреждению и борьбе с социально значимыми инфекционными заболеваниями</w:t>
            </w:r>
          </w:p>
        </w:tc>
        <w:tc>
          <w:tcPr>
            <w:tcW w:w="1384" w:type="dxa"/>
            <w:vAlign w:val="center"/>
          </w:tcPr>
          <w:p w:rsidR="008C5D50" w:rsidRDefault="008C5D50" w:rsidP="00E94BB8">
            <w:pPr>
              <w:pStyle w:val="ConsPlusNormal"/>
              <w:jc w:val="center"/>
            </w:pPr>
            <w:r>
              <w:lastRenderedPageBreak/>
              <w:t>12 393,7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12 393,7</w:t>
            </w:r>
          </w:p>
        </w:tc>
        <w:tc>
          <w:tcPr>
            <w:tcW w:w="1384" w:type="dxa"/>
            <w:vAlign w:val="center"/>
          </w:tcPr>
          <w:p w:rsidR="008C5D50" w:rsidRDefault="008C5D50" w:rsidP="00E94BB8">
            <w:pPr>
              <w:pStyle w:val="ConsPlusNormal"/>
              <w:jc w:val="center"/>
            </w:pPr>
            <w:r>
              <w:t>12 393,7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12 393,7</w:t>
            </w:r>
          </w:p>
        </w:tc>
        <w:tc>
          <w:tcPr>
            <w:tcW w:w="1384" w:type="dxa"/>
            <w:vAlign w:val="center"/>
          </w:tcPr>
          <w:p w:rsidR="008C5D50" w:rsidRDefault="008C5D50" w:rsidP="00E94BB8">
            <w:pPr>
              <w:pStyle w:val="ConsPlusNormal"/>
              <w:jc w:val="center"/>
            </w:pPr>
            <w:r>
              <w:t>12 393,7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12 393,7</w:t>
            </w:r>
          </w:p>
        </w:tc>
      </w:tr>
      <w:tr w:rsidR="008C5D50" w:rsidTr="00E94BB8">
        <w:tc>
          <w:tcPr>
            <w:tcW w:w="454" w:type="dxa"/>
            <w:vAlign w:val="center"/>
          </w:tcPr>
          <w:p w:rsidR="008C5D50" w:rsidRDefault="008C5D50" w:rsidP="00E94BB8">
            <w:pPr>
              <w:pStyle w:val="ConsPlusNormal"/>
              <w:jc w:val="center"/>
            </w:pPr>
            <w:r>
              <w:t>17.</w:t>
            </w:r>
          </w:p>
        </w:tc>
        <w:tc>
          <w:tcPr>
            <w:tcW w:w="2794" w:type="dxa"/>
            <w:vAlign w:val="center"/>
          </w:tcPr>
          <w:p w:rsidR="008C5D50" w:rsidRDefault="008C5D50" w:rsidP="00E94BB8">
            <w:pPr>
              <w:pStyle w:val="ConsPlusNormal"/>
            </w:pPr>
            <w: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384" w:type="dxa"/>
            <w:vAlign w:val="center"/>
          </w:tcPr>
          <w:p w:rsidR="008C5D50" w:rsidRDefault="008C5D50" w:rsidP="00E94BB8">
            <w:pPr>
              <w:pStyle w:val="ConsPlusNormal"/>
              <w:jc w:val="center"/>
            </w:pPr>
            <w:r>
              <w:t>28 500,0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28 500,0</w:t>
            </w:r>
          </w:p>
        </w:tc>
        <w:tc>
          <w:tcPr>
            <w:tcW w:w="1384" w:type="dxa"/>
            <w:vAlign w:val="center"/>
          </w:tcPr>
          <w:p w:rsidR="008C5D50" w:rsidRDefault="008C5D50" w:rsidP="00E94BB8">
            <w:pPr>
              <w:pStyle w:val="ConsPlusNormal"/>
              <w:jc w:val="center"/>
            </w:pPr>
            <w:r>
              <w:t>28 500,0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28 500,0</w:t>
            </w:r>
          </w:p>
        </w:tc>
        <w:tc>
          <w:tcPr>
            <w:tcW w:w="1384" w:type="dxa"/>
            <w:vAlign w:val="center"/>
          </w:tcPr>
          <w:p w:rsidR="008C5D50" w:rsidRDefault="008C5D50" w:rsidP="00E94BB8">
            <w:pPr>
              <w:pStyle w:val="ConsPlusNormal"/>
              <w:jc w:val="center"/>
            </w:pPr>
            <w:r>
              <w:t>28 500,0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28 500,0</w:t>
            </w:r>
          </w:p>
        </w:tc>
      </w:tr>
      <w:tr w:rsidR="008C5D50" w:rsidTr="00E94BB8">
        <w:tc>
          <w:tcPr>
            <w:tcW w:w="454" w:type="dxa"/>
            <w:vAlign w:val="center"/>
          </w:tcPr>
          <w:p w:rsidR="008C5D50" w:rsidRDefault="008C5D50" w:rsidP="00E94BB8">
            <w:pPr>
              <w:pStyle w:val="ConsPlusNormal"/>
              <w:jc w:val="center"/>
            </w:pPr>
            <w:r>
              <w:t>18.</w:t>
            </w:r>
          </w:p>
        </w:tc>
        <w:tc>
          <w:tcPr>
            <w:tcW w:w="2794" w:type="dxa"/>
            <w:vAlign w:val="center"/>
          </w:tcPr>
          <w:p w:rsidR="008C5D50" w:rsidRDefault="008C5D50" w:rsidP="00E94BB8">
            <w:pPr>
              <w:pStyle w:val="ConsPlusNormal"/>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384" w:type="dxa"/>
            <w:vAlign w:val="center"/>
          </w:tcPr>
          <w:p w:rsidR="008C5D50" w:rsidRDefault="008C5D50" w:rsidP="00E94BB8">
            <w:pPr>
              <w:pStyle w:val="ConsPlusNormal"/>
              <w:jc w:val="center"/>
            </w:pPr>
            <w:r>
              <w:t>141 287,8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141 287,8</w:t>
            </w:r>
          </w:p>
        </w:tc>
        <w:tc>
          <w:tcPr>
            <w:tcW w:w="1384" w:type="dxa"/>
            <w:vAlign w:val="center"/>
          </w:tcPr>
          <w:p w:rsidR="008C5D50" w:rsidRDefault="008C5D50" w:rsidP="00E94BB8">
            <w:pPr>
              <w:pStyle w:val="ConsPlusNormal"/>
              <w:jc w:val="center"/>
            </w:pPr>
            <w:r>
              <w:t>123 141,6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123 141,6</w:t>
            </w:r>
          </w:p>
        </w:tc>
        <w:tc>
          <w:tcPr>
            <w:tcW w:w="1384" w:type="dxa"/>
            <w:vAlign w:val="center"/>
          </w:tcPr>
          <w:p w:rsidR="008C5D50" w:rsidRDefault="008C5D50" w:rsidP="00E94BB8">
            <w:pPr>
              <w:pStyle w:val="ConsPlusNormal"/>
              <w:jc w:val="center"/>
            </w:pPr>
            <w:r>
              <w:t>123 141,6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123 141,6</w:t>
            </w:r>
          </w:p>
        </w:tc>
      </w:tr>
      <w:tr w:rsidR="008C5D50" w:rsidTr="00E94BB8">
        <w:tc>
          <w:tcPr>
            <w:tcW w:w="454" w:type="dxa"/>
            <w:vAlign w:val="center"/>
          </w:tcPr>
          <w:p w:rsidR="008C5D50" w:rsidRDefault="008C5D50" w:rsidP="00E94BB8">
            <w:pPr>
              <w:pStyle w:val="ConsPlusNormal"/>
              <w:jc w:val="center"/>
            </w:pPr>
            <w:r>
              <w:t>19.</w:t>
            </w:r>
          </w:p>
        </w:tc>
        <w:tc>
          <w:tcPr>
            <w:tcW w:w="2794" w:type="dxa"/>
            <w:vAlign w:val="center"/>
          </w:tcPr>
          <w:p w:rsidR="008C5D50" w:rsidRDefault="008C5D50" w:rsidP="00E94BB8">
            <w:pPr>
              <w:pStyle w:val="ConsPlusNormal"/>
            </w:pPr>
            <w:r>
              <w:t xml:space="preserve">Межбюджетные трансферты, передаваемые бюджетам субъектов </w:t>
            </w:r>
            <w:r>
              <w:lastRenderedPageBreak/>
              <w:t>Российской Федерации на оснащение оборудованием региональных сосудистых центров и первичных сосудистых отделений</w:t>
            </w:r>
          </w:p>
        </w:tc>
        <w:tc>
          <w:tcPr>
            <w:tcW w:w="1384" w:type="dxa"/>
            <w:vAlign w:val="center"/>
          </w:tcPr>
          <w:p w:rsidR="008C5D50" w:rsidRDefault="008C5D50" w:rsidP="00E94BB8">
            <w:pPr>
              <w:pStyle w:val="ConsPlusNormal"/>
              <w:jc w:val="center"/>
            </w:pPr>
            <w:r>
              <w:lastRenderedPageBreak/>
              <w:t>142 422,6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142 422,6</w:t>
            </w:r>
          </w:p>
        </w:tc>
        <w:tc>
          <w:tcPr>
            <w:tcW w:w="1384" w:type="dxa"/>
            <w:vAlign w:val="center"/>
          </w:tcPr>
          <w:p w:rsidR="008C5D50" w:rsidRDefault="008C5D50" w:rsidP="00E94BB8">
            <w:pPr>
              <w:pStyle w:val="ConsPlusNormal"/>
              <w:jc w:val="center"/>
            </w:pPr>
            <w:r>
              <w:t>162 456,5</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162 456,5</w:t>
            </w:r>
          </w:p>
        </w:tc>
        <w:tc>
          <w:tcPr>
            <w:tcW w:w="1384" w:type="dxa"/>
            <w:vAlign w:val="center"/>
          </w:tcPr>
          <w:p w:rsidR="008C5D50" w:rsidRDefault="008C5D50" w:rsidP="00E94BB8">
            <w:pPr>
              <w:pStyle w:val="ConsPlusNormal"/>
              <w:jc w:val="center"/>
            </w:pPr>
            <w:r>
              <w:t>126 479,4</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126 479,4</w:t>
            </w:r>
          </w:p>
        </w:tc>
      </w:tr>
      <w:tr w:rsidR="008C5D50" w:rsidTr="00E94BB8">
        <w:tc>
          <w:tcPr>
            <w:tcW w:w="454" w:type="dxa"/>
            <w:vAlign w:val="center"/>
          </w:tcPr>
          <w:p w:rsidR="008C5D50" w:rsidRDefault="008C5D50" w:rsidP="00E94BB8">
            <w:pPr>
              <w:pStyle w:val="ConsPlusNormal"/>
              <w:jc w:val="center"/>
            </w:pPr>
            <w:r>
              <w:t>20.</w:t>
            </w:r>
          </w:p>
        </w:tc>
        <w:tc>
          <w:tcPr>
            <w:tcW w:w="2794" w:type="dxa"/>
            <w:vAlign w:val="center"/>
          </w:tcPr>
          <w:p w:rsidR="008C5D50" w:rsidRDefault="008C5D50" w:rsidP="00E94BB8">
            <w:pPr>
              <w:pStyle w:val="ConsPlusNormal"/>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384" w:type="dxa"/>
            <w:vAlign w:val="center"/>
          </w:tcPr>
          <w:p w:rsidR="008C5D50" w:rsidRDefault="008C5D50" w:rsidP="00E94BB8">
            <w:pPr>
              <w:pStyle w:val="ConsPlusNormal"/>
              <w:jc w:val="center"/>
            </w:pPr>
            <w:r>
              <w:t>288 073,8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288 073,8</w:t>
            </w:r>
          </w:p>
        </w:tc>
        <w:tc>
          <w:tcPr>
            <w:tcW w:w="1384" w:type="dxa"/>
            <w:vAlign w:val="center"/>
          </w:tcPr>
          <w:p w:rsidR="008C5D50" w:rsidRDefault="008C5D50" w:rsidP="00E94BB8">
            <w:pPr>
              <w:pStyle w:val="ConsPlusNormal"/>
              <w:jc w:val="center"/>
            </w:pPr>
            <w:r>
              <w:t>504 821,6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504 821,6</w:t>
            </w:r>
          </w:p>
        </w:tc>
        <w:tc>
          <w:tcPr>
            <w:tcW w:w="1384" w:type="dxa"/>
            <w:vAlign w:val="center"/>
          </w:tcPr>
          <w:p w:rsidR="008C5D50" w:rsidRDefault="008C5D50" w:rsidP="00E94BB8">
            <w:pPr>
              <w:pStyle w:val="ConsPlusNormal"/>
              <w:jc w:val="center"/>
            </w:pPr>
            <w:r>
              <w:t>204 843,3</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204 843,3</w:t>
            </w:r>
          </w:p>
        </w:tc>
      </w:tr>
      <w:tr w:rsidR="008C5D50" w:rsidTr="00E94BB8">
        <w:tc>
          <w:tcPr>
            <w:tcW w:w="454" w:type="dxa"/>
            <w:vAlign w:val="center"/>
          </w:tcPr>
          <w:p w:rsidR="008C5D50" w:rsidRDefault="008C5D50" w:rsidP="00E94BB8">
            <w:pPr>
              <w:pStyle w:val="ConsPlusNormal"/>
              <w:jc w:val="center"/>
            </w:pPr>
            <w:r>
              <w:t>21.</w:t>
            </w:r>
          </w:p>
        </w:tc>
        <w:tc>
          <w:tcPr>
            <w:tcW w:w="2794" w:type="dxa"/>
            <w:vAlign w:val="center"/>
          </w:tcPr>
          <w:p w:rsidR="008C5D50" w:rsidRDefault="008C5D50" w:rsidP="00E94BB8">
            <w:pPr>
              <w:pStyle w:val="ConsPlusNormal"/>
            </w:pPr>
            <w:r>
              <w:t>Межбюджетные трансферты, передаваемые бюджетам субъектов Российской Федерации на 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384" w:type="dxa"/>
            <w:vAlign w:val="center"/>
          </w:tcPr>
          <w:p w:rsidR="008C5D50" w:rsidRDefault="008C5D50" w:rsidP="00E94BB8">
            <w:pPr>
              <w:pStyle w:val="ConsPlusNormal"/>
              <w:jc w:val="center"/>
            </w:pPr>
            <w:r>
              <w:t>11 411,0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11 411,0</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22.</w:t>
            </w:r>
          </w:p>
        </w:tc>
        <w:tc>
          <w:tcPr>
            <w:tcW w:w="2794" w:type="dxa"/>
            <w:vAlign w:val="center"/>
          </w:tcPr>
          <w:p w:rsidR="008C5D50" w:rsidRDefault="008C5D50" w:rsidP="00E94BB8">
            <w:pPr>
              <w:pStyle w:val="ConsPlusNormal"/>
            </w:pPr>
            <w:r>
              <w:t xml:space="preserve">Межбюджетные трансферты, передаваемые </w:t>
            </w:r>
            <w:r>
              <w:lastRenderedPageBreak/>
              <w:t>бюджетам субъектов Российской Федерации на проведение иммунизации против пневмококковой инфекции у населения старше трудоспособного возраста из групп риска</w:t>
            </w:r>
          </w:p>
        </w:tc>
        <w:tc>
          <w:tcPr>
            <w:tcW w:w="1384" w:type="dxa"/>
            <w:vAlign w:val="center"/>
          </w:tcPr>
          <w:p w:rsidR="008C5D50" w:rsidRDefault="008C5D50" w:rsidP="00E94BB8">
            <w:pPr>
              <w:pStyle w:val="ConsPlusNormal"/>
              <w:jc w:val="center"/>
            </w:pPr>
            <w:r>
              <w:lastRenderedPageBreak/>
              <w:t>1 974,6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1 974,6</w:t>
            </w:r>
          </w:p>
        </w:tc>
        <w:tc>
          <w:tcPr>
            <w:tcW w:w="1384" w:type="dxa"/>
            <w:vAlign w:val="center"/>
          </w:tcPr>
          <w:p w:rsidR="008C5D50" w:rsidRDefault="008C5D50" w:rsidP="00E94BB8">
            <w:pPr>
              <w:pStyle w:val="ConsPlusNormal"/>
              <w:jc w:val="center"/>
            </w:pPr>
            <w:r>
              <w:t>197,7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197,7</w:t>
            </w:r>
          </w:p>
        </w:tc>
        <w:tc>
          <w:tcPr>
            <w:tcW w:w="1384" w:type="dxa"/>
            <w:vAlign w:val="center"/>
          </w:tcPr>
          <w:p w:rsidR="008C5D50" w:rsidRDefault="008C5D50" w:rsidP="00E94BB8">
            <w:pPr>
              <w:pStyle w:val="ConsPlusNormal"/>
              <w:jc w:val="center"/>
            </w:pPr>
            <w:r>
              <w:t>197,5</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197,5</w:t>
            </w:r>
          </w:p>
        </w:tc>
      </w:tr>
      <w:tr w:rsidR="008C5D50" w:rsidTr="00E94BB8">
        <w:tc>
          <w:tcPr>
            <w:tcW w:w="454" w:type="dxa"/>
            <w:vAlign w:val="center"/>
          </w:tcPr>
          <w:p w:rsidR="008C5D50" w:rsidRDefault="008C5D50" w:rsidP="00E94BB8">
            <w:pPr>
              <w:pStyle w:val="ConsPlusNormal"/>
              <w:jc w:val="center"/>
            </w:pPr>
            <w:r>
              <w:t>23.</w:t>
            </w:r>
          </w:p>
        </w:tc>
        <w:tc>
          <w:tcPr>
            <w:tcW w:w="2794" w:type="dxa"/>
            <w:vAlign w:val="center"/>
          </w:tcPr>
          <w:p w:rsidR="008C5D50" w:rsidRDefault="008C5D50" w:rsidP="00E94BB8">
            <w:pPr>
              <w:pStyle w:val="ConsPlusNormal"/>
            </w:pPr>
            <w:r>
              <w:t xml:space="preserve">Межбюджетные трансферты, передаваемые бюджетам субъектов Российской Федерации на проведение </w:t>
            </w:r>
            <w:proofErr w:type="spellStart"/>
            <w:r>
              <w:t>скринингов</w:t>
            </w:r>
            <w:proofErr w:type="spellEnd"/>
            <w:r>
              <w:t xml:space="preserve"> граждан 65 лет и старше, проживающих в сельской местности</w:t>
            </w:r>
          </w:p>
        </w:tc>
        <w:tc>
          <w:tcPr>
            <w:tcW w:w="1384" w:type="dxa"/>
            <w:vAlign w:val="center"/>
          </w:tcPr>
          <w:p w:rsidR="008C5D50" w:rsidRDefault="008C5D50" w:rsidP="00E94BB8">
            <w:pPr>
              <w:pStyle w:val="ConsPlusNormal"/>
              <w:jc w:val="center"/>
            </w:pPr>
            <w:r>
              <w:t>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r>
              <w:t>46 436,7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46 436,7</w:t>
            </w:r>
          </w:p>
        </w:tc>
        <w:tc>
          <w:tcPr>
            <w:tcW w:w="1384" w:type="dxa"/>
            <w:vAlign w:val="center"/>
          </w:tcPr>
          <w:p w:rsidR="008C5D50" w:rsidRDefault="008C5D50" w:rsidP="00E94BB8">
            <w:pPr>
              <w:pStyle w:val="ConsPlusNormal"/>
              <w:jc w:val="center"/>
            </w:pPr>
            <w:r>
              <w:t>12 317,9</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12 317,9</w:t>
            </w:r>
          </w:p>
        </w:tc>
      </w:tr>
      <w:tr w:rsidR="008C5D50" w:rsidTr="00E94BB8">
        <w:tc>
          <w:tcPr>
            <w:tcW w:w="454" w:type="dxa"/>
            <w:vAlign w:val="center"/>
          </w:tcPr>
          <w:p w:rsidR="008C5D50" w:rsidRDefault="008C5D50" w:rsidP="00E94BB8">
            <w:pPr>
              <w:pStyle w:val="ConsPlusNormal"/>
              <w:jc w:val="center"/>
            </w:pPr>
            <w:r>
              <w:t>24.</w:t>
            </w:r>
          </w:p>
        </w:tc>
        <w:tc>
          <w:tcPr>
            <w:tcW w:w="2794" w:type="dxa"/>
            <w:vAlign w:val="center"/>
          </w:tcPr>
          <w:p w:rsidR="008C5D50" w:rsidRDefault="008C5D50" w:rsidP="00E94BB8">
            <w:pPr>
              <w:pStyle w:val="ConsPlusNormal"/>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384" w:type="dxa"/>
            <w:vAlign w:val="center"/>
          </w:tcPr>
          <w:p w:rsidR="008C5D50" w:rsidRDefault="008C5D50" w:rsidP="00E94BB8">
            <w:pPr>
              <w:pStyle w:val="ConsPlusNormal"/>
              <w:jc w:val="center"/>
            </w:pPr>
            <w:r>
              <w:t>103 230,4</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103 230,4</w:t>
            </w:r>
          </w:p>
        </w:tc>
        <w:tc>
          <w:tcPr>
            <w:tcW w:w="1384" w:type="dxa"/>
            <w:vAlign w:val="center"/>
          </w:tcPr>
          <w:p w:rsidR="008C5D50" w:rsidRDefault="008C5D50" w:rsidP="00E94BB8">
            <w:pPr>
              <w:pStyle w:val="ConsPlusNormal"/>
              <w:jc w:val="center"/>
            </w:pPr>
            <w:r>
              <w:t>88 990,5</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88 990,5</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25.</w:t>
            </w:r>
          </w:p>
        </w:tc>
        <w:tc>
          <w:tcPr>
            <w:tcW w:w="2794" w:type="dxa"/>
            <w:vAlign w:val="center"/>
          </w:tcPr>
          <w:p w:rsidR="008C5D50" w:rsidRDefault="008C5D50" w:rsidP="00E94BB8">
            <w:pPr>
              <w:pStyle w:val="ConsPlusNormal"/>
            </w:pPr>
            <w:r>
              <w:t xml:space="preserve">Субсидии бюджетам субъектов Российской Федерации на обеспечение авиационным обслуживанием для оказания медицинской </w:t>
            </w:r>
            <w:r>
              <w:lastRenderedPageBreak/>
              <w:t>помощи</w:t>
            </w:r>
          </w:p>
        </w:tc>
        <w:tc>
          <w:tcPr>
            <w:tcW w:w="1384" w:type="dxa"/>
            <w:vAlign w:val="center"/>
          </w:tcPr>
          <w:p w:rsidR="008C5D50" w:rsidRDefault="008C5D50" w:rsidP="00E94BB8">
            <w:pPr>
              <w:pStyle w:val="ConsPlusNormal"/>
              <w:jc w:val="center"/>
            </w:pPr>
            <w:r>
              <w:lastRenderedPageBreak/>
              <w:t>30 669,9</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30 669,9</w:t>
            </w:r>
          </w:p>
        </w:tc>
        <w:tc>
          <w:tcPr>
            <w:tcW w:w="1384" w:type="dxa"/>
            <w:vAlign w:val="center"/>
          </w:tcPr>
          <w:p w:rsidR="008C5D50" w:rsidRDefault="008C5D50" w:rsidP="00E94BB8">
            <w:pPr>
              <w:pStyle w:val="ConsPlusNormal"/>
              <w:jc w:val="center"/>
            </w:pPr>
            <w:r>
              <w:t>26 389,3</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26 389,3</w:t>
            </w:r>
          </w:p>
        </w:tc>
        <w:tc>
          <w:tcPr>
            <w:tcW w:w="1384" w:type="dxa"/>
            <w:vAlign w:val="center"/>
          </w:tcPr>
          <w:p w:rsidR="008C5D50" w:rsidRDefault="008C5D50" w:rsidP="00E94BB8">
            <w:pPr>
              <w:pStyle w:val="ConsPlusNormal"/>
              <w:jc w:val="center"/>
            </w:pPr>
            <w:r>
              <w:t>24 966,1</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24 966,1</w:t>
            </w:r>
          </w:p>
        </w:tc>
      </w:tr>
      <w:tr w:rsidR="008C5D50" w:rsidTr="00E94BB8">
        <w:tc>
          <w:tcPr>
            <w:tcW w:w="454" w:type="dxa"/>
            <w:vAlign w:val="center"/>
          </w:tcPr>
          <w:p w:rsidR="008C5D50" w:rsidRDefault="008C5D50" w:rsidP="00E94BB8">
            <w:pPr>
              <w:pStyle w:val="ConsPlusNormal"/>
              <w:jc w:val="center"/>
            </w:pPr>
            <w:r>
              <w:t>26.</w:t>
            </w:r>
          </w:p>
        </w:tc>
        <w:tc>
          <w:tcPr>
            <w:tcW w:w="2794" w:type="dxa"/>
            <w:vAlign w:val="center"/>
          </w:tcPr>
          <w:p w:rsidR="008C5D50" w:rsidRDefault="008C5D50" w:rsidP="00E94BB8">
            <w:pPr>
              <w:pStyle w:val="ConsPlusNormal"/>
            </w:pPr>
            <w:r>
              <w:t>Субсидии бюджетам субъектов Российской Федерации на развитие паллиативной медицинской помощи</w:t>
            </w:r>
          </w:p>
        </w:tc>
        <w:tc>
          <w:tcPr>
            <w:tcW w:w="1384" w:type="dxa"/>
            <w:vAlign w:val="center"/>
          </w:tcPr>
          <w:p w:rsidR="008C5D50" w:rsidRDefault="008C5D50" w:rsidP="00E94BB8">
            <w:pPr>
              <w:pStyle w:val="ConsPlusNormal"/>
              <w:jc w:val="center"/>
            </w:pPr>
            <w:r>
              <w:t>50 153,2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50 153,2</w:t>
            </w:r>
          </w:p>
        </w:tc>
        <w:tc>
          <w:tcPr>
            <w:tcW w:w="1384" w:type="dxa"/>
            <w:vAlign w:val="center"/>
          </w:tcPr>
          <w:p w:rsidR="008C5D50" w:rsidRDefault="008C5D50" w:rsidP="00E94BB8">
            <w:pPr>
              <w:pStyle w:val="ConsPlusNormal"/>
              <w:jc w:val="center"/>
            </w:pPr>
            <w:r>
              <w:t>50 526,8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50 526,8</w:t>
            </w:r>
          </w:p>
        </w:tc>
        <w:tc>
          <w:tcPr>
            <w:tcW w:w="1384" w:type="dxa"/>
            <w:vAlign w:val="center"/>
          </w:tcPr>
          <w:p w:rsidR="008C5D50" w:rsidRDefault="008C5D50" w:rsidP="00E94BB8">
            <w:pPr>
              <w:pStyle w:val="ConsPlusNormal"/>
              <w:jc w:val="center"/>
            </w:pPr>
            <w:r>
              <w:t>50 526,8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50 526,8</w:t>
            </w:r>
          </w:p>
        </w:tc>
      </w:tr>
      <w:tr w:rsidR="008C5D50" w:rsidTr="00E94BB8">
        <w:tc>
          <w:tcPr>
            <w:tcW w:w="454" w:type="dxa"/>
            <w:vAlign w:val="center"/>
          </w:tcPr>
          <w:p w:rsidR="008C5D50" w:rsidRDefault="008C5D50" w:rsidP="00E94BB8">
            <w:pPr>
              <w:pStyle w:val="ConsPlusNormal"/>
              <w:jc w:val="center"/>
            </w:pPr>
            <w:r>
              <w:t>27.</w:t>
            </w:r>
          </w:p>
        </w:tc>
        <w:tc>
          <w:tcPr>
            <w:tcW w:w="2794" w:type="dxa"/>
            <w:vAlign w:val="center"/>
          </w:tcPr>
          <w:p w:rsidR="008C5D50" w:rsidRDefault="008C5D50" w:rsidP="00E94BB8">
            <w:pPr>
              <w:pStyle w:val="ConsPlusNormal"/>
            </w:pPr>
            <w: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t>муковисцидозом</w:t>
            </w:r>
            <w:proofErr w:type="spellEnd"/>
            <w: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lastRenderedPageBreak/>
              <w:t>мукополисахаридозом</w:t>
            </w:r>
            <w:proofErr w:type="spellEnd"/>
            <w:r>
              <w:t xml:space="preserve"> I, II и VI типов, а также после трансплантации органов и (или) тканей</w:t>
            </w:r>
          </w:p>
        </w:tc>
        <w:tc>
          <w:tcPr>
            <w:tcW w:w="1384" w:type="dxa"/>
            <w:vAlign w:val="center"/>
          </w:tcPr>
          <w:p w:rsidR="008C5D50" w:rsidRDefault="008C5D50" w:rsidP="00E94BB8">
            <w:pPr>
              <w:pStyle w:val="ConsPlusNormal"/>
              <w:jc w:val="center"/>
            </w:pPr>
            <w:r>
              <w:lastRenderedPageBreak/>
              <w:t>2 772,2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2 772,2</w:t>
            </w:r>
          </w:p>
        </w:tc>
        <w:tc>
          <w:tcPr>
            <w:tcW w:w="1384" w:type="dxa"/>
            <w:vAlign w:val="center"/>
          </w:tcPr>
          <w:p w:rsidR="008C5D50" w:rsidRDefault="008C5D50" w:rsidP="00E94BB8">
            <w:pPr>
              <w:pStyle w:val="ConsPlusNormal"/>
              <w:jc w:val="center"/>
            </w:pPr>
            <w:r>
              <w:t>2 772,2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2 772,2</w:t>
            </w:r>
          </w:p>
        </w:tc>
        <w:tc>
          <w:tcPr>
            <w:tcW w:w="1384" w:type="dxa"/>
            <w:vAlign w:val="center"/>
          </w:tcPr>
          <w:p w:rsidR="008C5D50" w:rsidRDefault="008C5D50" w:rsidP="00E94BB8">
            <w:pPr>
              <w:pStyle w:val="ConsPlusNormal"/>
              <w:jc w:val="center"/>
            </w:pPr>
            <w:r>
              <w:t>2 772,2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2 772,2</w:t>
            </w:r>
          </w:p>
        </w:tc>
      </w:tr>
      <w:tr w:rsidR="008C5D50" w:rsidTr="00E94BB8">
        <w:tc>
          <w:tcPr>
            <w:tcW w:w="454" w:type="dxa"/>
            <w:vAlign w:val="center"/>
          </w:tcPr>
          <w:p w:rsidR="008C5D50" w:rsidRDefault="008C5D50" w:rsidP="00E94BB8">
            <w:pPr>
              <w:pStyle w:val="ConsPlusNormal"/>
              <w:jc w:val="center"/>
            </w:pPr>
            <w:r>
              <w:t>28.</w:t>
            </w:r>
          </w:p>
        </w:tc>
        <w:tc>
          <w:tcPr>
            <w:tcW w:w="2794" w:type="dxa"/>
            <w:vAlign w:val="center"/>
          </w:tcPr>
          <w:p w:rsidR="008C5D50" w:rsidRDefault="008C5D50" w:rsidP="00E94BB8">
            <w:pPr>
              <w:pStyle w:val="ConsPlusNormal"/>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384" w:type="dxa"/>
            <w:vAlign w:val="center"/>
          </w:tcPr>
          <w:p w:rsidR="008C5D50" w:rsidRDefault="008C5D50" w:rsidP="00E94BB8">
            <w:pPr>
              <w:pStyle w:val="ConsPlusNormal"/>
              <w:jc w:val="center"/>
            </w:pPr>
            <w:r>
              <w:t>144 631,0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144 631,0</w:t>
            </w:r>
          </w:p>
        </w:tc>
        <w:tc>
          <w:tcPr>
            <w:tcW w:w="1384" w:type="dxa"/>
            <w:vAlign w:val="center"/>
          </w:tcPr>
          <w:p w:rsidR="008C5D50" w:rsidRDefault="008C5D50" w:rsidP="00E94BB8">
            <w:pPr>
              <w:pStyle w:val="ConsPlusNormal"/>
              <w:jc w:val="center"/>
            </w:pPr>
            <w:r>
              <w:t>488 345,0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488 345,0</w:t>
            </w:r>
          </w:p>
        </w:tc>
        <w:tc>
          <w:tcPr>
            <w:tcW w:w="1384" w:type="dxa"/>
            <w:vAlign w:val="center"/>
          </w:tcPr>
          <w:p w:rsidR="008C5D50" w:rsidRDefault="008C5D50" w:rsidP="00E94BB8">
            <w:pPr>
              <w:pStyle w:val="ConsPlusNormal"/>
              <w:jc w:val="center"/>
            </w:pPr>
            <w:r>
              <w:t>136 563,8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136 563,8</w:t>
            </w:r>
          </w:p>
        </w:tc>
      </w:tr>
      <w:tr w:rsidR="008C5D50" w:rsidTr="00E94BB8">
        <w:tc>
          <w:tcPr>
            <w:tcW w:w="454" w:type="dxa"/>
            <w:vAlign w:val="center"/>
          </w:tcPr>
          <w:p w:rsidR="008C5D50" w:rsidRDefault="008C5D50" w:rsidP="00E94BB8">
            <w:pPr>
              <w:pStyle w:val="ConsPlusNormal"/>
              <w:jc w:val="center"/>
            </w:pPr>
            <w:r>
              <w:t>29.</w:t>
            </w:r>
          </w:p>
        </w:tc>
        <w:tc>
          <w:tcPr>
            <w:tcW w:w="2794" w:type="dxa"/>
            <w:vAlign w:val="bottom"/>
          </w:tcPr>
          <w:p w:rsidR="008C5D50" w:rsidRDefault="008C5D50" w:rsidP="00E94BB8">
            <w:pPr>
              <w:pStyle w:val="ConsPlusNormal"/>
            </w:pPr>
            <w:r>
              <w:t xml:space="preserve">Субвенции, предоставляемые из федерального бюджета бюджетам субъектов РФ и бюджету г. Байконура 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w:t>
            </w:r>
            <w:r>
              <w:lastRenderedPageBreak/>
              <w:t>также специализированными продуктами лечебного питания для детей-инвалидов</w:t>
            </w:r>
          </w:p>
        </w:tc>
        <w:tc>
          <w:tcPr>
            <w:tcW w:w="1384" w:type="dxa"/>
            <w:vAlign w:val="center"/>
          </w:tcPr>
          <w:p w:rsidR="008C5D50" w:rsidRDefault="008C5D50" w:rsidP="00E94BB8">
            <w:pPr>
              <w:pStyle w:val="ConsPlusNormal"/>
              <w:jc w:val="center"/>
            </w:pPr>
            <w:r>
              <w:lastRenderedPageBreak/>
              <w:t>370 525,3</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370 525,3</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30.</w:t>
            </w:r>
          </w:p>
        </w:tc>
        <w:tc>
          <w:tcPr>
            <w:tcW w:w="2794" w:type="dxa"/>
            <w:vAlign w:val="center"/>
          </w:tcPr>
          <w:p w:rsidR="008C5D50" w:rsidRDefault="008C5D50" w:rsidP="00E94BB8">
            <w:pPr>
              <w:pStyle w:val="ConsPlusNormal"/>
            </w:pPr>
            <w:r>
              <w:t>Субсидия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p>
        </w:tc>
        <w:tc>
          <w:tcPr>
            <w:tcW w:w="1384" w:type="dxa"/>
            <w:vAlign w:val="center"/>
          </w:tcPr>
          <w:p w:rsidR="008C5D50" w:rsidRDefault="008C5D50" w:rsidP="00E94BB8">
            <w:pPr>
              <w:pStyle w:val="ConsPlusNormal"/>
              <w:jc w:val="center"/>
            </w:pPr>
            <w:r>
              <w:t>8 225,9</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8 225,9</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31.</w:t>
            </w:r>
          </w:p>
        </w:tc>
        <w:tc>
          <w:tcPr>
            <w:tcW w:w="2794" w:type="dxa"/>
            <w:vAlign w:val="center"/>
          </w:tcPr>
          <w:p w:rsidR="008C5D50" w:rsidRDefault="008C5D50" w:rsidP="00E94BB8">
            <w:pPr>
              <w:pStyle w:val="ConsPlusNormal"/>
            </w:pPr>
            <w:r>
              <w:t>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tc>
        <w:tc>
          <w:tcPr>
            <w:tcW w:w="1384" w:type="dxa"/>
            <w:vAlign w:val="center"/>
          </w:tcPr>
          <w:p w:rsidR="008C5D50" w:rsidRDefault="008C5D50" w:rsidP="00E94BB8">
            <w:pPr>
              <w:pStyle w:val="ConsPlusNormal"/>
              <w:jc w:val="center"/>
            </w:pPr>
            <w:r>
              <w:t>894,9</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894,9</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32.</w:t>
            </w:r>
          </w:p>
        </w:tc>
        <w:tc>
          <w:tcPr>
            <w:tcW w:w="2794" w:type="dxa"/>
            <w:vAlign w:val="center"/>
          </w:tcPr>
          <w:p w:rsidR="008C5D50" w:rsidRDefault="008C5D50" w:rsidP="00E94BB8">
            <w:pPr>
              <w:pStyle w:val="ConsPlusNormal"/>
            </w:pPr>
            <w:r>
              <w:t xml:space="preserve">Иные межбюджетные трансферты на компенсацию расходов, связанных с оказанием в </w:t>
            </w:r>
            <w:r>
              <w:lastRenderedPageBreak/>
              <w:t>2019 году медицинскими организациями, подведомственными органам исполнительной власти субъектов РФ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w:t>
            </w:r>
          </w:p>
        </w:tc>
        <w:tc>
          <w:tcPr>
            <w:tcW w:w="1384" w:type="dxa"/>
            <w:vAlign w:val="center"/>
          </w:tcPr>
          <w:p w:rsidR="008C5D50" w:rsidRDefault="008C5D50" w:rsidP="00E94BB8">
            <w:pPr>
              <w:pStyle w:val="ConsPlusNormal"/>
              <w:jc w:val="center"/>
            </w:pPr>
            <w:r>
              <w:lastRenderedPageBreak/>
              <w:t>2 368,3</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2 368,3</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pPr>
            <w:r>
              <w:t>33.</w:t>
            </w:r>
          </w:p>
        </w:tc>
        <w:tc>
          <w:tcPr>
            <w:tcW w:w="2794" w:type="dxa"/>
            <w:vAlign w:val="center"/>
          </w:tcPr>
          <w:p w:rsidR="008C5D50" w:rsidRDefault="008C5D50" w:rsidP="00E94BB8">
            <w:pPr>
              <w:pStyle w:val="ConsPlusNormal"/>
            </w:pPr>
            <w:r>
              <w:t>Иные межбюджетные трансферты на реализацию отдельных полномочий в области лекарственного обеспечения за счет средств резервного фонда Правительства Российской Федерации</w:t>
            </w:r>
          </w:p>
        </w:tc>
        <w:tc>
          <w:tcPr>
            <w:tcW w:w="1384" w:type="dxa"/>
            <w:vAlign w:val="center"/>
          </w:tcPr>
          <w:p w:rsidR="008C5D50" w:rsidRDefault="008C5D50" w:rsidP="00E94BB8">
            <w:pPr>
              <w:pStyle w:val="ConsPlusNormal"/>
              <w:jc w:val="center"/>
            </w:pPr>
            <w:r>
              <w:t>676,4</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676,4</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bottom"/>
          </w:tcPr>
          <w:p w:rsidR="008C5D50" w:rsidRDefault="008C5D50" w:rsidP="00E94BB8">
            <w:pPr>
              <w:pStyle w:val="ConsPlusNormal"/>
              <w:jc w:val="center"/>
            </w:pPr>
          </w:p>
        </w:tc>
        <w:tc>
          <w:tcPr>
            <w:tcW w:w="2794" w:type="dxa"/>
            <w:vAlign w:val="center"/>
          </w:tcPr>
          <w:p w:rsidR="008C5D50" w:rsidRDefault="008C5D50" w:rsidP="00E94BB8">
            <w:pPr>
              <w:pStyle w:val="ConsPlusNormal"/>
              <w:jc w:val="center"/>
            </w:pPr>
            <w:r>
              <w:t>ВСЕГО ДОХОДОВ</w:t>
            </w:r>
          </w:p>
        </w:tc>
        <w:tc>
          <w:tcPr>
            <w:tcW w:w="1384" w:type="dxa"/>
            <w:vAlign w:val="center"/>
          </w:tcPr>
          <w:p w:rsidR="008C5D50" w:rsidRDefault="008C5D50" w:rsidP="00E94BB8">
            <w:pPr>
              <w:pStyle w:val="ConsPlusNormal"/>
              <w:jc w:val="center"/>
            </w:pPr>
            <w:r>
              <w:t>30 384 275,9</w:t>
            </w:r>
          </w:p>
        </w:tc>
        <w:tc>
          <w:tcPr>
            <w:tcW w:w="1384" w:type="dxa"/>
            <w:vAlign w:val="center"/>
          </w:tcPr>
          <w:p w:rsidR="008C5D50" w:rsidRDefault="008C5D50" w:rsidP="00E94BB8">
            <w:pPr>
              <w:pStyle w:val="ConsPlusNormal"/>
              <w:jc w:val="center"/>
            </w:pPr>
            <w:r>
              <w:t>15 400 127,1</w:t>
            </w:r>
          </w:p>
        </w:tc>
        <w:tc>
          <w:tcPr>
            <w:tcW w:w="1084" w:type="dxa"/>
            <w:vAlign w:val="center"/>
          </w:tcPr>
          <w:p w:rsidR="008C5D50" w:rsidRDefault="008C5D50" w:rsidP="00E94BB8">
            <w:pPr>
              <w:pStyle w:val="ConsPlusNormal"/>
              <w:jc w:val="center"/>
            </w:pPr>
            <w:r>
              <w:t>321 881,5</w:t>
            </w:r>
          </w:p>
        </w:tc>
        <w:tc>
          <w:tcPr>
            <w:tcW w:w="1474" w:type="dxa"/>
            <w:vAlign w:val="center"/>
          </w:tcPr>
          <w:p w:rsidR="008C5D50" w:rsidRDefault="008C5D50" w:rsidP="00E94BB8">
            <w:pPr>
              <w:pStyle w:val="ConsPlusNormal"/>
              <w:jc w:val="center"/>
            </w:pPr>
            <w:r>
              <w:t>14 662 267,3</w:t>
            </w:r>
          </w:p>
        </w:tc>
        <w:tc>
          <w:tcPr>
            <w:tcW w:w="1384" w:type="dxa"/>
            <w:vAlign w:val="center"/>
          </w:tcPr>
          <w:p w:rsidR="008C5D50" w:rsidRDefault="008C5D50" w:rsidP="00E94BB8">
            <w:pPr>
              <w:pStyle w:val="ConsPlusNormal"/>
              <w:jc w:val="center"/>
            </w:pPr>
            <w:r>
              <w:t>30 341 071,1</w:t>
            </w:r>
          </w:p>
        </w:tc>
        <w:tc>
          <w:tcPr>
            <w:tcW w:w="1384" w:type="dxa"/>
            <w:vAlign w:val="center"/>
          </w:tcPr>
          <w:p w:rsidR="008C5D50" w:rsidRDefault="008C5D50" w:rsidP="00E94BB8">
            <w:pPr>
              <w:pStyle w:val="ConsPlusNormal"/>
              <w:jc w:val="center"/>
            </w:pPr>
            <w:r>
              <w:t>14 140 554,0</w:t>
            </w:r>
          </w:p>
        </w:tc>
        <w:tc>
          <w:tcPr>
            <w:tcW w:w="1084" w:type="dxa"/>
            <w:vAlign w:val="center"/>
          </w:tcPr>
          <w:p w:rsidR="008C5D50" w:rsidRDefault="008C5D50" w:rsidP="00E94BB8">
            <w:pPr>
              <w:pStyle w:val="ConsPlusNormal"/>
              <w:jc w:val="center"/>
            </w:pPr>
            <w:r>
              <w:t>242 600,0</w:t>
            </w:r>
          </w:p>
        </w:tc>
        <w:tc>
          <w:tcPr>
            <w:tcW w:w="1474" w:type="dxa"/>
            <w:vAlign w:val="center"/>
          </w:tcPr>
          <w:p w:rsidR="008C5D50" w:rsidRDefault="008C5D50" w:rsidP="00E94BB8">
            <w:pPr>
              <w:pStyle w:val="ConsPlusNormal"/>
              <w:jc w:val="center"/>
            </w:pPr>
            <w:r>
              <w:t>15 957 917,1</w:t>
            </w:r>
          </w:p>
        </w:tc>
        <w:tc>
          <w:tcPr>
            <w:tcW w:w="1384" w:type="dxa"/>
            <w:vAlign w:val="center"/>
          </w:tcPr>
          <w:p w:rsidR="008C5D50" w:rsidRDefault="008C5D50" w:rsidP="00E94BB8">
            <w:pPr>
              <w:pStyle w:val="ConsPlusNormal"/>
              <w:jc w:val="center"/>
            </w:pPr>
            <w:r>
              <w:t>29 897 341,1</w:t>
            </w:r>
          </w:p>
        </w:tc>
        <w:tc>
          <w:tcPr>
            <w:tcW w:w="1384" w:type="dxa"/>
            <w:vAlign w:val="center"/>
          </w:tcPr>
          <w:p w:rsidR="008C5D50" w:rsidRDefault="008C5D50" w:rsidP="00E94BB8">
            <w:pPr>
              <w:pStyle w:val="ConsPlusNormal"/>
              <w:jc w:val="center"/>
            </w:pPr>
            <w:r>
              <w:t>13 455 065,9</w:t>
            </w:r>
          </w:p>
        </w:tc>
        <w:tc>
          <w:tcPr>
            <w:tcW w:w="1084" w:type="dxa"/>
            <w:vAlign w:val="center"/>
          </w:tcPr>
          <w:p w:rsidR="008C5D50" w:rsidRDefault="008C5D50" w:rsidP="00E94BB8">
            <w:pPr>
              <w:pStyle w:val="ConsPlusNormal"/>
              <w:jc w:val="center"/>
            </w:pPr>
            <w:r>
              <w:t>258 540,0</w:t>
            </w:r>
          </w:p>
        </w:tc>
        <w:tc>
          <w:tcPr>
            <w:tcW w:w="1474" w:type="dxa"/>
            <w:vAlign w:val="center"/>
          </w:tcPr>
          <w:p w:rsidR="008C5D50" w:rsidRDefault="008C5D50" w:rsidP="00E94BB8">
            <w:pPr>
              <w:pStyle w:val="ConsPlusNormal"/>
              <w:jc w:val="center"/>
            </w:pPr>
            <w:r>
              <w:t>16 183 735,2</w:t>
            </w:r>
          </w:p>
        </w:tc>
      </w:tr>
    </w:tbl>
    <w:p w:rsidR="008C5D50" w:rsidRDefault="008C5D50" w:rsidP="008C5D50">
      <w:pPr>
        <w:pStyle w:val="ConsPlusNormal"/>
      </w:pPr>
    </w:p>
    <w:p w:rsidR="008C5D50" w:rsidRDefault="008C5D50" w:rsidP="008C5D50">
      <w:pPr>
        <w:pStyle w:val="ConsPlusNormal"/>
        <w:jc w:val="right"/>
      </w:pPr>
      <w:r>
        <w:t>(тыс. рублей)</w:t>
      </w:r>
    </w:p>
    <w:p w:rsidR="008C5D50" w:rsidRDefault="008C5D50" w:rsidP="008C5D5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794"/>
        <w:gridCol w:w="1384"/>
        <w:gridCol w:w="1384"/>
        <w:gridCol w:w="1084"/>
        <w:gridCol w:w="1474"/>
        <w:gridCol w:w="1384"/>
        <w:gridCol w:w="1384"/>
        <w:gridCol w:w="1084"/>
        <w:gridCol w:w="1474"/>
        <w:gridCol w:w="1384"/>
        <w:gridCol w:w="1384"/>
        <w:gridCol w:w="1084"/>
        <w:gridCol w:w="1474"/>
      </w:tblGrid>
      <w:tr w:rsidR="008C5D50" w:rsidTr="00E94BB8">
        <w:tc>
          <w:tcPr>
            <w:tcW w:w="454" w:type="dxa"/>
          </w:tcPr>
          <w:p w:rsidR="008C5D50" w:rsidRDefault="008C5D50" w:rsidP="00E94BB8">
            <w:pPr>
              <w:pStyle w:val="ConsPlusNormal"/>
              <w:jc w:val="center"/>
            </w:pPr>
          </w:p>
        </w:tc>
        <w:tc>
          <w:tcPr>
            <w:tcW w:w="18772" w:type="dxa"/>
            <w:gridSpan w:val="13"/>
          </w:tcPr>
          <w:p w:rsidR="008C5D50" w:rsidRDefault="008C5D50" w:rsidP="00E94BB8">
            <w:pPr>
              <w:pStyle w:val="ConsPlusNormal"/>
              <w:jc w:val="center"/>
            </w:pPr>
            <w:r>
              <w:t>РАСХОДЫ</w:t>
            </w:r>
          </w:p>
        </w:tc>
      </w:tr>
      <w:tr w:rsidR="008C5D50" w:rsidTr="00E94BB8">
        <w:tc>
          <w:tcPr>
            <w:tcW w:w="454" w:type="dxa"/>
            <w:vMerge w:val="restart"/>
          </w:tcPr>
          <w:p w:rsidR="008C5D50" w:rsidRDefault="008C5D50" w:rsidP="00E94BB8">
            <w:pPr>
              <w:pStyle w:val="ConsPlusNormal"/>
              <w:jc w:val="center"/>
            </w:pPr>
            <w:r>
              <w:lastRenderedPageBreak/>
              <w:t>N п/п</w:t>
            </w:r>
          </w:p>
        </w:tc>
        <w:tc>
          <w:tcPr>
            <w:tcW w:w="2794" w:type="dxa"/>
            <w:vMerge w:val="restart"/>
          </w:tcPr>
          <w:p w:rsidR="008C5D50" w:rsidRDefault="008C5D50" w:rsidP="00E94BB8">
            <w:pPr>
              <w:pStyle w:val="ConsPlusNormal"/>
              <w:jc w:val="center"/>
            </w:pPr>
            <w:r>
              <w:t>Виды расходов</w:t>
            </w:r>
          </w:p>
        </w:tc>
        <w:tc>
          <w:tcPr>
            <w:tcW w:w="5326" w:type="dxa"/>
            <w:gridSpan w:val="4"/>
          </w:tcPr>
          <w:p w:rsidR="008C5D50" w:rsidRDefault="008C5D50" w:rsidP="00E94BB8">
            <w:pPr>
              <w:pStyle w:val="ConsPlusNormal"/>
              <w:jc w:val="center"/>
            </w:pPr>
            <w:r>
              <w:t>2019 год</w:t>
            </w:r>
          </w:p>
        </w:tc>
        <w:tc>
          <w:tcPr>
            <w:tcW w:w="5326" w:type="dxa"/>
            <w:gridSpan w:val="4"/>
          </w:tcPr>
          <w:p w:rsidR="008C5D50" w:rsidRDefault="008C5D50" w:rsidP="00E94BB8">
            <w:pPr>
              <w:pStyle w:val="ConsPlusNormal"/>
              <w:jc w:val="center"/>
            </w:pPr>
            <w:r>
              <w:t>2020 год</w:t>
            </w:r>
          </w:p>
        </w:tc>
        <w:tc>
          <w:tcPr>
            <w:tcW w:w="5326" w:type="dxa"/>
            <w:gridSpan w:val="4"/>
          </w:tcPr>
          <w:p w:rsidR="008C5D50" w:rsidRDefault="008C5D50" w:rsidP="00E94BB8">
            <w:pPr>
              <w:pStyle w:val="ConsPlusNormal"/>
              <w:jc w:val="center"/>
            </w:pPr>
            <w:r>
              <w:t>2021 год</w:t>
            </w:r>
          </w:p>
        </w:tc>
      </w:tr>
      <w:tr w:rsidR="008C5D50" w:rsidTr="00E94BB8">
        <w:tc>
          <w:tcPr>
            <w:tcW w:w="454" w:type="dxa"/>
            <w:vMerge/>
          </w:tcPr>
          <w:p w:rsidR="008C5D50" w:rsidRDefault="008C5D50" w:rsidP="00E94BB8"/>
        </w:tc>
        <w:tc>
          <w:tcPr>
            <w:tcW w:w="2794" w:type="dxa"/>
            <w:vMerge/>
          </w:tcPr>
          <w:p w:rsidR="008C5D50" w:rsidRDefault="008C5D50" w:rsidP="00E94BB8"/>
        </w:tc>
        <w:tc>
          <w:tcPr>
            <w:tcW w:w="1384" w:type="dxa"/>
          </w:tcPr>
          <w:p w:rsidR="008C5D50" w:rsidRDefault="008C5D50" w:rsidP="00E94BB8">
            <w:pPr>
              <w:pStyle w:val="ConsPlusNormal"/>
              <w:jc w:val="center"/>
            </w:pPr>
            <w:r>
              <w:t>Всего</w:t>
            </w:r>
          </w:p>
        </w:tc>
        <w:tc>
          <w:tcPr>
            <w:tcW w:w="1384" w:type="dxa"/>
          </w:tcPr>
          <w:p w:rsidR="008C5D50" w:rsidRDefault="008C5D50" w:rsidP="00E94BB8">
            <w:pPr>
              <w:pStyle w:val="ConsPlusNormal"/>
              <w:jc w:val="center"/>
            </w:pPr>
            <w:r>
              <w:t>областной</w:t>
            </w:r>
          </w:p>
        </w:tc>
        <w:tc>
          <w:tcPr>
            <w:tcW w:w="1084" w:type="dxa"/>
          </w:tcPr>
          <w:p w:rsidR="008C5D50" w:rsidRDefault="008C5D50" w:rsidP="00E94BB8">
            <w:pPr>
              <w:pStyle w:val="ConsPlusNormal"/>
              <w:jc w:val="center"/>
            </w:pPr>
            <w:r>
              <w:t>ФОМС</w:t>
            </w:r>
          </w:p>
        </w:tc>
        <w:tc>
          <w:tcPr>
            <w:tcW w:w="1474" w:type="dxa"/>
          </w:tcPr>
          <w:p w:rsidR="008C5D50" w:rsidRDefault="008C5D50" w:rsidP="00E94BB8">
            <w:pPr>
              <w:pStyle w:val="ConsPlusNormal"/>
              <w:jc w:val="center"/>
            </w:pPr>
            <w:r>
              <w:t>федеральный бюджет, ФФОМС</w:t>
            </w:r>
          </w:p>
        </w:tc>
        <w:tc>
          <w:tcPr>
            <w:tcW w:w="1384" w:type="dxa"/>
          </w:tcPr>
          <w:p w:rsidR="008C5D50" w:rsidRDefault="008C5D50" w:rsidP="00E94BB8">
            <w:pPr>
              <w:pStyle w:val="ConsPlusNormal"/>
              <w:jc w:val="center"/>
            </w:pPr>
            <w:r>
              <w:t>Всего</w:t>
            </w:r>
          </w:p>
        </w:tc>
        <w:tc>
          <w:tcPr>
            <w:tcW w:w="1384" w:type="dxa"/>
          </w:tcPr>
          <w:p w:rsidR="008C5D50" w:rsidRDefault="008C5D50" w:rsidP="00E94BB8">
            <w:pPr>
              <w:pStyle w:val="ConsPlusNormal"/>
              <w:jc w:val="center"/>
            </w:pPr>
            <w:r>
              <w:t>областной</w:t>
            </w:r>
          </w:p>
        </w:tc>
        <w:tc>
          <w:tcPr>
            <w:tcW w:w="1084" w:type="dxa"/>
          </w:tcPr>
          <w:p w:rsidR="008C5D50" w:rsidRDefault="008C5D50" w:rsidP="00E94BB8">
            <w:pPr>
              <w:pStyle w:val="ConsPlusNormal"/>
              <w:jc w:val="center"/>
            </w:pPr>
            <w:r>
              <w:t>ФОМС</w:t>
            </w:r>
          </w:p>
        </w:tc>
        <w:tc>
          <w:tcPr>
            <w:tcW w:w="1474" w:type="dxa"/>
          </w:tcPr>
          <w:p w:rsidR="008C5D50" w:rsidRDefault="008C5D50" w:rsidP="00E94BB8">
            <w:pPr>
              <w:pStyle w:val="ConsPlusNormal"/>
              <w:jc w:val="center"/>
            </w:pPr>
            <w:r>
              <w:t>федеральный бюджет, ФФОМС</w:t>
            </w:r>
          </w:p>
        </w:tc>
        <w:tc>
          <w:tcPr>
            <w:tcW w:w="1384" w:type="dxa"/>
          </w:tcPr>
          <w:p w:rsidR="008C5D50" w:rsidRDefault="008C5D50" w:rsidP="00E94BB8">
            <w:pPr>
              <w:pStyle w:val="ConsPlusNormal"/>
              <w:jc w:val="center"/>
            </w:pPr>
            <w:r>
              <w:t>Всего</w:t>
            </w:r>
          </w:p>
        </w:tc>
        <w:tc>
          <w:tcPr>
            <w:tcW w:w="1384" w:type="dxa"/>
          </w:tcPr>
          <w:p w:rsidR="008C5D50" w:rsidRDefault="008C5D50" w:rsidP="00E94BB8">
            <w:pPr>
              <w:pStyle w:val="ConsPlusNormal"/>
              <w:jc w:val="center"/>
            </w:pPr>
            <w:r>
              <w:t>областной</w:t>
            </w:r>
          </w:p>
        </w:tc>
        <w:tc>
          <w:tcPr>
            <w:tcW w:w="1084" w:type="dxa"/>
          </w:tcPr>
          <w:p w:rsidR="008C5D50" w:rsidRDefault="008C5D50" w:rsidP="00E94BB8">
            <w:pPr>
              <w:pStyle w:val="ConsPlusNormal"/>
              <w:jc w:val="center"/>
            </w:pPr>
            <w:r>
              <w:t>ФОМС</w:t>
            </w:r>
          </w:p>
        </w:tc>
        <w:tc>
          <w:tcPr>
            <w:tcW w:w="1474" w:type="dxa"/>
          </w:tcPr>
          <w:p w:rsidR="008C5D50" w:rsidRDefault="008C5D50" w:rsidP="00E94BB8">
            <w:pPr>
              <w:pStyle w:val="ConsPlusNormal"/>
              <w:jc w:val="center"/>
            </w:pPr>
            <w:r>
              <w:t>федеральный бюджет, ФФОМС</w:t>
            </w:r>
          </w:p>
        </w:tc>
      </w:tr>
      <w:tr w:rsidR="008C5D50" w:rsidTr="00E94BB8">
        <w:tc>
          <w:tcPr>
            <w:tcW w:w="454" w:type="dxa"/>
          </w:tcPr>
          <w:p w:rsidR="008C5D50" w:rsidRDefault="008C5D50" w:rsidP="00E94BB8">
            <w:pPr>
              <w:pStyle w:val="ConsPlusNormal"/>
              <w:jc w:val="center"/>
            </w:pPr>
            <w:r>
              <w:t>1</w:t>
            </w:r>
          </w:p>
        </w:tc>
        <w:tc>
          <w:tcPr>
            <w:tcW w:w="2794" w:type="dxa"/>
          </w:tcPr>
          <w:p w:rsidR="008C5D50" w:rsidRDefault="008C5D50" w:rsidP="00E94BB8">
            <w:pPr>
              <w:pStyle w:val="ConsPlusNormal"/>
              <w:jc w:val="center"/>
            </w:pPr>
            <w:r>
              <w:t>2</w:t>
            </w:r>
          </w:p>
        </w:tc>
        <w:tc>
          <w:tcPr>
            <w:tcW w:w="1384" w:type="dxa"/>
          </w:tcPr>
          <w:p w:rsidR="008C5D50" w:rsidRDefault="008C5D50" w:rsidP="00E94BB8">
            <w:pPr>
              <w:pStyle w:val="ConsPlusNormal"/>
              <w:jc w:val="center"/>
            </w:pPr>
            <w:r>
              <w:t>3</w:t>
            </w:r>
          </w:p>
        </w:tc>
        <w:tc>
          <w:tcPr>
            <w:tcW w:w="1384" w:type="dxa"/>
          </w:tcPr>
          <w:p w:rsidR="008C5D50" w:rsidRDefault="008C5D50" w:rsidP="00E94BB8">
            <w:pPr>
              <w:pStyle w:val="ConsPlusNormal"/>
              <w:jc w:val="center"/>
            </w:pPr>
            <w:r>
              <w:t>4</w:t>
            </w:r>
          </w:p>
        </w:tc>
        <w:tc>
          <w:tcPr>
            <w:tcW w:w="1084" w:type="dxa"/>
          </w:tcPr>
          <w:p w:rsidR="008C5D50" w:rsidRDefault="008C5D50" w:rsidP="00E94BB8">
            <w:pPr>
              <w:pStyle w:val="ConsPlusNormal"/>
              <w:jc w:val="center"/>
            </w:pPr>
            <w:r>
              <w:t>5</w:t>
            </w:r>
          </w:p>
        </w:tc>
        <w:tc>
          <w:tcPr>
            <w:tcW w:w="1474" w:type="dxa"/>
          </w:tcPr>
          <w:p w:rsidR="008C5D50" w:rsidRDefault="008C5D50" w:rsidP="00E94BB8">
            <w:pPr>
              <w:pStyle w:val="ConsPlusNormal"/>
              <w:jc w:val="center"/>
            </w:pPr>
            <w:r>
              <w:t>6</w:t>
            </w:r>
          </w:p>
        </w:tc>
        <w:tc>
          <w:tcPr>
            <w:tcW w:w="1384" w:type="dxa"/>
          </w:tcPr>
          <w:p w:rsidR="008C5D50" w:rsidRDefault="008C5D50" w:rsidP="00E94BB8">
            <w:pPr>
              <w:pStyle w:val="ConsPlusNormal"/>
              <w:jc w:val="center"/>
            </w:pPr>
            <w:r>
              <w:t>7</w:t>
            </w:r>
          </w:p>
        </w:tc>
        <w:tc>
          <w:tcPr>
            <w:tcW w:w="1384" w:type="dxa"/>
          </w:tcPr>
          <w:p w:rsidR="008C5D50" w:rsidRDefault="008C5D50" w:rsidP="00E94BB8">
            <w:pPr>
              <w:pStyle w:val="ConsPlusNormal"/>
              <w:jc w:val="center"/>
            </w:pPr>
            <w:r>
              <w:t>8</w:t>
            </w:r>
          </w:p>
        </w:tc>
        <w:tc>
          <w:tcPr>
            <w:tcW w:w="1084" w:type="dxa"/>
          </w:tcPr>
          <w:p w:rsidR="008C5D50" w:rsidRDefault="008C5D50" w:rsidP="00E94BB8">
            <w:pPr>
              <w:pStyle w:val="ConsPlusNormal"/>
              <w:jc w:val="center"/>
            </w:pPr>
            <w:r>
              <w:t>9</w:t>
            </w:r>
          </w:p>
        </w:tc>
        <w:tc>
          <w:tcPr>
            <w:tcW w:w="1474" w:type="dxa"/>
          </w:tcPr>
          <w:p w:rsidR="008C5D50" w:rsidRDefault="008C5D50" w:rsidP="00E94BB8">
            <w:pPr>
              <w:pStyle w:val="ConsPlusNormal"/>
              <w:jc w:val="center"/>
            </w:pPr>
            <w:r>
              <w:t>10</w:t>
            </w:r>
          </w:p>
        </w:tc>
        <w:tc>
          <w:tcPr>
            <w:tcW w:w="1384" w:type="dxa"/>
          </w:tcPr>
          <w:p w:rsidR="008C5D50" w:rsidRDefault="008C5D50" w:rsidP="00E94BB8">
            <w:pPr>
              <w:pStyle w:val="ConsPlusNormal"/>
              <w:jc w:val="center"/>
            </w:pPr>
            <w:r>
              <w:t>11</w:t>
            </w:r>
          </w:p>
        </w:tc>
        <w:tc>
          <w:tcPr>
            <w:tcW w:w="1384" w:type="dxa"/>
          </w:tcPr>
          <w:p w:rsidR="008C5D50" w:rsidRDefault="008C5D50" w:rsidP="00E94BB8">
            <w:pPr>
              <w:pStyle w:val="ConsPlusNormal"/>
              <w:jc w:val="center"/>
            </w:pPr>
            <w:r>
              <w:t>12</w:t>
            </w:r>
          </w:p>
        </w:tc>
        <w:tc>
          <w:tcPr>
            <w:tcW w:w="1084" w:type="dxa"/>
          </w:tcPr>
          <w:p w:rsidR="008C5D50" w:rsidRDefault="008C5D50" w:rsidP="00E94BB8">
            <w:pPr>
              <w:pStyle w:val="ConsPlusNormal"/>
              <w:jc w:val="center"/>
            </w:pPr>
            <w:r>
              <w:t>13</w:t>
            </w:r>
          </w:p>
        </w:tc>
        <w:tc>
          <w:tcPr>
            <w:tcW w:w="1474" w:type="dxa"/>
          </w:tcPr>
          <w:p w:rsidR="008C5D50" w:rsidRDefault="008C5D50" w:rsidP="00E94BB8">
            <w:pPr>
              <w:pStyle w:val="ConsPlusNormal"/>
              <w:jc w:val="center"/>
            </w:pPr>
            <w:r>
              <w:t>14</w:t>
            </w:r>
          </w:p>
        </w:tc>
      </w:tr>
      <w:tr w:rsidR="008C5D50" w:rsidTr="00E94BB8">
        <w:tc>
          <w:tcPr>
            <w:tcW w:w="454" w:type="dxa"/>
            <w:vAlign w:val="center"/>
          </w:tcPr>
          <w:p w:rsidR="008C5D50" w:rsidRDefault="008C5D50" w:rsidP="00E94BB8">
            <w:pPr>
              <w:pStyle w:val="ConsPlusNormal"/>
              <w:jc w:val="center"/>
            </w:pPr>
            <w:r>
              <w:t>1.</w:t>
            </w:r>
          </w:p>
        </w:tc>
        <w:tc>
          <w:tcPr>
            <w:tcW w:w="2794" w:type="dxa"/>
            <w:vAlign w:val="center"/>
          </w:tcPr>
          <w:p w:rsidR="008C5D50" w:rsidRDefault="008C5D50" w:rsidP="00E94BB8">
            <w:pPr>
              <w:pStyle w:val="ConsPlusNormal"/>
            </w:pPr>
            <w:r>
              <w:t>Средства областного бюджета на обеспечение выполнения функций казенных учреждений в сфере здравоохранения и выполнения государственного (муниципального) задания по оказанию государственных (муниципальных) услуг в сфере здравоохранения бюджетными и автономными учреждениями</w:t>
            </w:r>
          </w:p>
        </w:tc>
        <w:tc>
          <w:tcPr>
            <w:tcW w:w="1384" w:type="dxa"/>
            <w:vAlign w:val="center"/>
          </w:tcPr>
          <w:p w:rsidR="008C5D50" w:rsidRDefault="008C5D50" w:rsidP="00E94BB8">
            <w:pPr>
              <w:pStyle w:val="ConsPlusNormal"/>
              <w:jc w:val="center"/>
            </w:pPr>
            <w:r>
              <w:t>8 268 241,0</w:t>
            </w:r>
          </w:p>
        </w:tc>
        <w:tc>
          <w:tcPr>
            <w:tcW w:w="1384" w:type="dxa"/>
            <w:vAlign w:val="center"/>
          </w:tcPr>
          <w:p w:rsidR="008C5D50" w:rsidRDefault="008C5D50" w:rsidP="00E94BB8">
            <w:pPr>
              <w:pStyle w:val="ConsPlusNormal"/>
              <w:jc w:val="center"/>
            </w:pPr>
            <w:r>
              <w:t>8 268 241,0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r>
              <w:t>6 672 150,9</w:t>
            </w:r>
          </w:p>
        </w:tc>
        <w:tc>
          <w:tcPr>
            <w:tcW w:w="1384" w:type="dxa"/>
            <w:vAlign w:val="center"/>
          </w:tcPr>
          <w:p w:rsidR="008C5D50" w:rsidRDefault="008C5D50" w:rsidP="00E94BB8">
            <w:pPr>
              <w:pStyle w:val="ConsPlusNormal"/>
              <w:jc w:val="center"/>
            </w:pPr>
            <w:r>
              <w:t>6 672 150,9</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r>
              <w:t>6 675 252,9</w:t>
            </w:r>
          </w:p>
        </w:tc>
        <w:tc>
          <w:tcPr>
            <w:tcW w:w="1384" w:type="dxa"/>
            <w:vAlign w:val="center"/>
          </w:tcPr>
          <w:p w:rsidR="008C5D50" w:rsidRDefault="008C5D50" w:rsidP="00E94BB8">
            <w:pPr>
              <w:pStyle w:val="ConsPlusNormal"/>
              <w:jc w:val="center"/>
            </w:pPr>
            <w:r>
              <w:t>6 675 252,9</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2.</w:t>
            </w:r>
          </w:p>
        </w:tc>
        <w:tc>
          <w:tcPr>
            <w:tcW w:w="2794" w:type="dxa"/>
            <w:vAlign w:val="center"/>
          </w:tcPr>
          <w:p w:rsidR="008C5D50" w:rsidRDefault="008C5D50" w:rsidP="00E94BB8">
            <w:pPr>
              <w:pStyle w:val="ConsPlusNormal"/>
            </w:pPr>
            <w:r>
              <w:t>Средства областного бюджета на модернизацию здравоохранения Белгородской области в части укрепления материально-технической базы медицинских учреждений</w:t>
            </w:r>
          </w:p>
        </w:tc>
        <w:tc>
          <w:tcPr>
            <w:tcW w:w="1384" w:type="dxa"/>
            <w:vAlign w:val="center"/>
          </w:tcPr>
          <w:p w:rsidR="008C5D50" w:rsidRDefault="008C5D50" w:rsidP="00E94BB8">
            <w:pPr>
              <w:pStyle w:val="ConsPlusNormal"/>
              <w:jc w:val="center"/>
            </w:pPr>
            <w:r>
              <w:t>1 994 982,0</w:t>
            </w:r>
          </w:p>
        </w:tc>
        <w:tc>
          <w:tcPr>
            <w:tcW w:w="1384" w:type="dxa"/>
            <w:vAlign w:val="center"/>
          </w:tcPr>
          <w:p w:rsidR="008C5D50" w:rsidRDefault="008C5D50" w:rsidP="00E94BB8">
            <w:pPr>
              <w:pStyle w:val="ConsPlusNormal"/>
              <w:jc w:val="center"/>
            </w:pPr>
            <w:r>
              <w:t>1 858 696,0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136 286,0</w:t>
            </w:r>
          </w:p>
        </w:tc>
        <w:tc>
          <w:tcPr>
            <w:tcW w:w="1384" w:type="dxa"/>
            <w:vAlign w:val="center"/>
          </w:tcPr>
          <w:p w:rsidR="008C5D50" w:rsidRDefault="008C5D50" w:rsidP="00E94BB8">
            <w:pPr>
              <w:pStyle w:val="ConsPlusNormal"/>
              <w:jc w:val="center"/>
            </w:pPr>
            <w:r>
              <w:t>2 037 211,0</w:t>
            </w:r>
          </w:p>
        </w:tc>
        <w:tc>
          <w:tcPr>
            <w:tcW w:w="1384" w:type="dxa"/>
            <w:vAlign w:val="center"/>
          </w:tcPr>
          <w:p w:rsidR="008C5D50" w:rsidRDefault="008C5D50" w:rsidP="00E94BB8">
            <w:pPr>
              <w:pStyle w:val="ConsPlusNormal"/>
              <w:jc w:val="center"/>
            </w:pPr>
            <w:r>
              <w:t>1 994 524,1</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42 686,9</w:t>
            </w:r>
          </w:p>
        </w:tc>
        <w:tc>
          <w:tcPr>
            <w:tcW w:w="1384" w:type="dxa"/>
            <w:vAlign w:val="center"/>
          </w:tcPr>
          <w:p w:rsidR="008C5D50" w:rsidRDefault="008C5D50" w:rsidP="00E94BB8">
            <w:pPr>
              <w:pStyle w:val="ConsPlusNormal"/>
              <w:jc w:val="center"/>
            </w:pPr>
            <w:r>
              <w:t>1 089 648,0</w:t>
            </w:r>
          </w:p>
        </w:tc>
        <w:tc>
          <w:tcPr>
            <w:tcW w:w="1384" w:type="dxa"/>
            <w:vAlign w:val="center"/>
          </w:tcPr>
          <w:p w:rsidR="008C5D50" w:rsidRDefault="008C5D50" w:rsidP="00E94BB8">
            <w:pPr>
              <w:pStyle w:val="ConsPlusNormal"/>
              <w:jc w:val="center"/>
            </w:pPr>
            <w:r>
              <w:t>1 089 648,0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3.</w:t>
            </w:r>
          </w:p>
        </w:tc>
        <w:tc>
          <w:tcPr>
            <w:tcW w:w="2794" w:type="dxa"/>
            <w:vAlign w:val="center"/>
          </w:tcPr>
          <w:p w:rsidR="008C5D50" w:rsidRDefault="008C5D50" w:rsidP="00E94BB8">
            <w:pPr>
              <w:pStyle w:val="ConsPlusNormal"/>
            </w:pPr>
            <w:r>
              <w:t xml:space="preserve">Осуществление переданных органам государственной </w:t>
            </w:r>
            <w:r>
              <w:lastRenderedPageBreak/>
              <w:t xml:space="preserve">власти субъектов Российской Федерации в соответствии с </w:t>
            </w:r>
            <w:hyperlink r:id="rId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384" w:type="dxa"/>
            <w:vAlign w:val="center"/>
          </w:tcPr>
          <w:p w:rsidR="008C5D50" w:rsidRDefault="008C5D50" w:rsidP="00E94BB8">
            <w:pPr>
              <w:pStyle w:val="ConsPlusNormal"/>
              <w:jc w:val="center"/>
            </w:pPr>
            <w:r>
              <w:lastRenderedPageBreak/>
              <w:t>1 066,2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1 066,2</w:t>
            </w:r>
          </w:p>
        </w:tc>
        <w:tc>
          <w:tcPr>
            <w:tcW w:w="1384" w:type="dxa"/>
            <w:vAlign w:val="center"/>
          </w:tcPr>
          <w:p w:rsidR="008C5D50" w:rsidRDefault="008C5D50" w:rsidP="00E94BB8">
            <w:pPr>
              <w:pStyle w:val="ConsPlusNormal"/>
              <w:jc w:val="center"/>
            </w:pPr>
            <w:r>
              <w:t>1 106,2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1 106,2</w:t>
            </w:r>
          </w:p>
        </w:tc>
        <w:tc>
          <w:tcPr>
            <w:tcW w:w="1384" w:type="dxa"/>
            <w:vAlign w:val="center"/>
          </w:tcPr>
          <w:p w:rsidR="008C5D50" w:rsidRDefault="008C5D50" w:rsidP="00E94BB8">
            <w:pPr>
              <w:pStyle w:val="ConsPlusNormal"/>
              <w:jc w:val="center"/>
            </w:pPr>
            <w:r>
              <w:t>1 155,8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1 155,8</w:t>
            </w:r>
          </w:p>
        </w:tc>
      </w:tr>
      <w:tr w:rsidR="008C5D50" w:rsidTr="00E94BB8">
        <w:tc>
          <w:tcPr>
            <w:tcW w:w="454" w:type="dxa"/>
            <w:vMerge w:val="restart"/>
            <w:vAlign w:val="center"/>
          </w:tcPr>
          <w:p w:rsidR="008C5D50" w:rsidRDefault="008C5D50" w:rsidP="00E94BB8">
            <w:pPr>
              <w:pStyle w:val="ConsPlusNormal"/>
              <w:jc w:val="center"/>
            </w:pPr>
            <w:r>
              <w:t>4.</w:t>
            </w:r>
          </w:p>
        </w:tc>
        <w:tc>
          <w:tcPr>
            <w:tcW w:w="2794" w:type="dxa"/>
            <w:vAlign w:val="center"/>
          </w:tcPr>
          <w:p w:rsidR="008C5D50" w:rsidRDefault="008C5D50" w:rsidP="00E94BB8">
            <w:pPr>
              <w:pStyle w:val="ConsPlusNormal"/>
            </w:pPr>
            <w:r>
              <w:t>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w:t>
            </w:r>
          </w:p>
        </w:tc>
        <w:tc>
          <w:tcPr>
            <w:tcW w:w="1384" w:type="dxa"/>
            <w:vAlign w:val="center"/>
          </w:tcPr>
          <w:p w:rsidR="008C5D50" w:rsidRDefault="008C5D50" w:rsidP="00E94BB8">
            <w:pPr>
              <w:pStyle w:val="ConsPlusNormal"/>
              <w:jc w:val="center"/>
            </w:pPr>
            <w:r>
              <w:t>17 537 051,2</w:t>
            </w:r>
          </w:p>
        </w:tc>
        <w:tc>
          <w:tcPr>
            <w:tcW w:w="1384" w:type="dxa"/>
            <w:vAlign w:val="center"/>
          </w:tcPr>
          <w:p w:rsidR="008C5D50" w:rsidRDefault="008C5D50" w:rsidP="00E94BB8">
            <w:pPr>
              <w:pStyle w:val="ConsPlusNormal"/>
              <w:jc w:val="center"/>
            </w:pPr>
            <w:r>
              <w:t>5 206 950,0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12 330 101,2</w:t>
            </w:r>
          </w:p>
        </w:tc>
        <w:tc>
          <w:tcPr>
            <w:tcW w:w="1384" w:type="dxa"/>
            <w:vAlign w:val="center"/>
          </w:tcPr>
          <w:p w:rsidR="008C5D50" w:rsidRDefault="008C5D50" w:rsidP="00E94BB8">
            <w:pPr>
              <w:pStyle w:val="ConsPlusNormal"/>
              <w:jc w:val="center"/>
            </w:pPr>
            <w:r>
              <w:t>18 750 480,0</w:t>
            </w:r>
          </w:p>
        </w:tc>
        <w:tc>
          <w:tcPr>
            <w:tcW w:w="1384" w:type="dxa"/>
            <w:vAlign w:val="center"/>
          </w:tcPr>
          <w:p w:rsidR="008C5D50" w:rsidRDefault="008C5D50" w:rsidP="00E94BB8">
            <w:pPr>
              <w:pStyle w:val="ConsPlusNormal"/>
              <w:jc w:val="center"/>
            </w:pPr>
            <w:r>
              <w:t>5 407 063,0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13 343 417,0</w:t>
            </w:r>
          </w:p>
        </w:tc>
        <w:tc>
          <w:tcPr>
            <w:tcW w:w="1384" w:type="dxa"/>
            <w:vAlign w:val="center"/>
          </w:tcPr>
          <w:p w:rsidR="008C5D50" w:rsidRDefault="008C5D50" w:rsidP="00E94BB8">
            <w:pPr>
              <w:pStyle w:val="ConsPlusNormal"/>
              <w:jc w:val="center"/>
            </w:pPr>
            <w:r>
              <w:t>19 870 559,5</w:t>
            </w:r>
          </w:p>
        </w:tc>
        <w:tc>
          <w:tcPr>
            <w:tcW w:w="1384" w:type="dxa"/>
            <w:vAlign w:val="center"/>
          </w:tcPr>
          <w:p w:rsidR="008C5D50" w:rsidRDefault="008C5D50" w:rsidP="00E94BB8">
            <w:pPr>
              <w:pStyle w:val="ConsPlusNormal"/>
              <w:jc w:val="center"/>
            </w:pPr>
            <w:r>
              <w:t>5 621 090,0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14 249 469,5</w:t>
            </w:r>
          </w:p>
        </w:tc>
      </w:tr>
      <w:tr w:rsidR="008C5D50" w:rsidTr="00E94BB8">
        <w:tc>
          <w:tcPr>
            <w:tcW w:w="454" w:type="dxa"/>
            <w:vMerge/>
          </w:tcPr>
          <w:p w:rsidR="008C5D50" w:rsidRDefault="008C5D50" w:rsidP="00E94BB8"/>
        </w:tc>
        <w:tc>
          <w:tcPr>
            <w:tcW w:w="2794" w:type="dxa"/>
            <w:vAlign w:val="center"/>
          </w:tcPr>
          <w:p w:rsidR="008C5D50" w:rsidRDefault="008C5D50" w:rsidP="00E94BB8">
            <w:pPr>
              <w:pStyle w:val="ConsPlusNormal"/>
            </w:pPr>
            <w:r>
              <w:t>из них:</w:t>
            </w:r>
          </w:p>
        </w:tc>
        <w:tc>
          <w:tcPr>
            <w:tcW w:w="1384" w:type="dxa"/>
            <w:vMerge w:val="restart"/>
            <w:vAlign w:val="center"/>
          </w:tcPr>
          <w:p w:rsidR="008C5D50" w:rsidRDefault="008C5D50" w:rsidP="00E94BB8">
            <w:pPr>
              <w:pStyle w:val="ConsPlusNormal"/>
              <w:jc w:val="center"/>
            </w:pPr>
            <w:r>
              <w:t>17 537 051,2</w:t>
            </w:r>
          </w:p>
        </w:tc>
        <w:tc>
          <w:tcPr>
            <w:tcW w:w="1384" w:type="dxa"/>
            <w:vMerge w:val="restart"/>
            <w:vAlign w:val="center"/>
          </w:tcPr>
          <w:p w:rsidR="008C5D50" w:rsidRDefault="008C5D50" w:rsidP="00E94BB8">
            <w:pPr>
              <w:pStyle w:val="ConsPlusNormal"/>
              <w:jc w:val="center"/>
            </w:pPr>
            <w:r>
              <w:t>5 206 950,0</w:t>
            </w:r>
          </w:p>
        </w:tc>
        <w:tc>
          <w:tcPr>
            <w:tcW w:w="1084" w:type="dxa"/>
            <w:vMerge w:val="restart"/>
            <w:vAlign w:val="center"/>
          </w:tcPr>
          <w:p w:rsidR="008C5D50" w:rsidRDefault="008C5D50" w:rsidP="00E94BB8">
            <w:pPr>
              <w:pStyle w:val="ConsPlusNormal"/>
              <w:jc w:val="center"/>
            </w:pPr>
          </w:p>
        </w:tc>
        <w:tc>
          <w:tcPr>
            <w:tcW w:w="1474" w:type="dxa"/>
            <w:vMerge w:val="restart"/>
            <w:vAlign w:val="center"/>
          </w:tcPr>
          <w:p w:rsidR="008C5D50" w:rsidRDefault="008C5D50" w:rsidP="00E94BB8">
            <w:pPr>
              <w:pStyle w:val="ConsPlusNormal"/>
              <w:jc w:val="center"/>
            </w:pPr>
            <w:r>
              <w:t>12 330 101,2</w:t>
            </w:r>
          </w:p>
        </w:tc>
        <w:tc>
          <w:tcPr>
            <w:tcW w:w="1384" w:type="dxa"/>
            <w:vMerge w:val="restart"/>
            <w:vAlign w:val="center"/>
          </w:tcPr>
          <w:p w:rsidR="008C5D50" w:rsidRDefault="008C5D50" w:rsidP="00E94BB8">
            <w:pPr>
              <w:pStyle w:val="ConsPlusNormal"/>
              <w:jc w:val="center"/>
            </w:pPr>
            <w:r>
              <w:t>18 750 480,0</w:t>
            </w:r>
          </w:p>
        </w:tc>
        <w:tc>
          <w:tcPr>
            <w:tcW w:w="1384" w:type="dxa"/>
            <w:vMerge w:val="restart"/>
            <w:vAlign w:val="center"/>
          </w:tcPr>
          <w:p w:rsidR="008C5D50" w:rsidRDefault="008C5D50" w:rsidP="00E94BB8">
            <w:pPr>
              <w:pStyle w:val="ConsPlusNormal"/>
              <w:jc w:val="center"/>
            </w:pPr>
            <w:r>
              <w:t>5 407 063,0</w:t>
            </w:r>
          </w:p>
        </w:tc>
        <w:tc>
          <w:tcPr>
            <w:tcW w:w="1084" w:type="dxa"/>
            <w:vMerge w:val="restart"/>
            <w:vAlign w:val="center"/>
          </w:tcPr>
          <w:p w:rsidR="008C5D50" w:rsidRDefault="008C5D50" w:rsidP="00E94BB8">
            <w:pPr>
              <w:pStyle w:val="ConsPlusNormal"/>
              <w:jc w:val="center"/>
            </w:pPr>
          </w:p>
        </w:tc>
        <w:tc>
          <w:tcPr>
            <w:tcW w:w="1474" w:type="dxa"/>
            <w:vMerge w:val="restart"/>
            <w:vAlign w:val="center"/>
          </w:tcPr>
          <w:p w:rsidR="008C5D50" w:rsidRDefault="008C5D50" w:rsidP="00E94BB8">
            <w:pPr>
              <w:pStyle w:val="ConsPlusNormal"/>
              <w:jc w:val="center"/>
            </w:pPr>
            <w:r>
              <w:t>13 343 417,0</w:t>
            </w:r>
          </w:p>
        </w:tc>
        <w:tc>
          <w:tcPr>
            <w:tcW w:w="1384" w:type="dxa"/>
            <w:vMerge w:val="restart"/>
            <w:vAlign w:val="center"/>
          </w:tcPr>
          <w:p w:rsidR="008C5D50" w:rsidRDefault="008C5D50" w:rsidP="00E94BB8">
            <w:pPr>
              <w:pStyle w:val="ConsPlusNormal"/>
              <w:jc w:val="center"/>
            </w:pPr>
            <w:r>
              <w:t>19 870 559,5</w:t>
            </w:r>
          </w:p>
        </w:tc>
        <w:tc>
          <w:tcPr>
            <w:tcW w:w="1384" w:type="dxa"/>
            <w:vMerge w:val="restart"/>
            <w:vAlign w:val="center"/>
          </w:tcPr>
          <w:p w:rsidR="008C5D50" w:rsidRDefault="008C5D50" w:rsidP="00E94BB8">
            <w:pPr>
              <w:pStyle w:val="ConsPlusNormal"/>
              <w:jc w:val="center"/>
            </w:pPr>
            <w:r>
              <w:t>5 621 090,0</w:t>
            </w:r>
          </w:p>
        </w:tc>
        <w:tc>
          <w:tcPr>
            <w:tcW w:w="1084" w:type="dxa"/>
            <w:vMerge w:val="restart"/>
            <w:vAlign w:val="center"/>
          </w:tcPr>
          <w:p w:rsidR="008C5D50" w:rsidRDefault="008C5D50" w:rsidP="00E94BB8">
            <w:pPr>
              <w:pStyle w:val="ConsPlusNormal"/>
              <w:jc w:val="center"/>
            </w:pPr>
          </w:p>
        </w:tc>
        <w:tc>
          <w:tcPr>
            <w:tcW w:w="1474" w:type="dxa"/>
            <w:vMerge w:val="restart"/>
            <w:vAlign w:val="center"/>
          </w:tcPr>
          <w:p w:rsidR="008C5D50" w:rsidRDefault="008C5D50" w:rsidP="00E94BB8">
            <w:pPr>
              <w:pStyle w:val="ConsPlusNormal"/>
              <w:jc w:val="center"/>
            </w:pPr>
            <w:r>
              <w:t>14 249 469,5</w:t>
            </w:r>
          </w:p>
        </w:tc>
      </w:tr>
      <w:tr w:rsidR="008C5D50" w:rsidTr="00E94BB8">
        <w:tc>
          <w:tcPr>
            <w:tcW w:w="454" w:type="dxa"/>
            <w:vMerge/>
          </w:tcPr>
          <w:p w:rsidR="008C5D50" w:rsidRDefault="008C5D50" w:rsidP="00E94BB8"/>
        </w:tc>
        <w:tc>
          <w:tcPr>
            <w:tcW w:w="2794" w:type="dxa"/>
            <w:vAlign w:val="center"/>
          </w:tcPr>
          <w:p w:rsidR="008C5D50" w:rsidRDefault="008C5D50" w:rsidP="00E94BB8">
            <w:pPr>
              <w:pStyle w:val="ConsPlusNormal"/>
            </w:pPr>
            <w:r>
              <w:t>за счет страховых взносов на обязательное медицинское страхование неработающего населения, перечисляемых в бюджет Федерального фонда обязательного медицинского страхования</w:t>
            </w:r>
          </w:p>
        </w:tc>
        <w:tc>
          <w:tcPr>
            <w:tcW w:w="1384" w:type="dxa"/>
            <w:vMerge/>
          </w:tcPr>
          <w:p w:rsidR="008C5D50" w:rsidRDefault="008C5D50" w:rsidP="00E94BB8"/>
        </w:tc>
        <w:tc>
          <w:tcPr>
            <w:tcW w:w="1384" w:type="dxa"/>
            <w:vMerge/>
          </w:tcPr>
          <w:p w:rsidR="008C5D50" w:rsidRDefault="008C5D50" w:rsidP="00E94BB8"/>
        </w:tc>
        <w:tc>
          <w:tcPr>
            <w:tcW w:w="1084" w:type="dxa"/>
            <w:vMerge/>
          </w:tcPr>
          <w:p w:rsidR="008C5D50" w:rsidRDefault="008C5D50" w:rsidP="00E94BB8"/>
        </w:tc>
        <w:tc>
          <w:tcPr>
            <w:tcW w:w="1474" w:type="dxa"/>
            <w:vMerge/>
          </w:tcPr>
          <w:p w:rsidR="008C5D50" w:rsidRDefault="008C5D50" w:rsidP="00E94BB8"/>
        </w:tc>
        <w:tc>
          <w:tcPr>
            <w:tcW w:w="1384" w:type="dxa"/>
            <w:vMerge/>
          </w:tcPr>
          <w:p w:rsidR="008C5D50" w:rsidRDefault="008C5D50" w:rsidP="00E94BB8"/>
        </w:tc>
        <w:tc>
          <w:tcPr>
            <w:tcW w:w="1384" w:type="dxa"/>
            <w:vMerge/>
          </w:tcPr>
          <w:p w:rsidR="008C5D50" w:rsidRDefault="008C5D50" w:rsidP="00E94BB8"/>
        </w:tc>
        <w:tc>
          <w:tcPr>
            <w:tcW w:w="1084" w:type="dxa"/>
            <w:vMerge/>
          </w:tcPr>
          <w:p w:rsidR="008C5D50" w:rsidRDefault="008C5D50" w:rsidP="00E94BB8"/>
        </w:tc>
        <w:tc>
          <w:tcPr>
            <w:tcW w:w="1474" w:type="dxa"/>
            <w:vMerge/>
          </w:tcPr>
          <w:p w:rsidR="008C5D50" w:rsidRDefault="008C5D50" w:rsidP="00E94BB8"/>
        </w:tc>
        <w:tc>
          <w:tcPr>
            <w:tcW w:w="1384" w:type="dxa"/>
            <w:vMerge/>
          </w:tcPr>
          <w:p w:rsidR="008C5D50" w:rsidRDefault="008C5D50" w:rsidP="00E94BB8"/>
        </w:tc>
        <w:tc>
          <w:tcPr>
            <w:tcW w:w="1384" w:type="dxa"/>
            <w:vMerge/>
          </w:tcPr>
          <w:p w:rsidR="008C5D50" w:rsidRDefault="008C5D50" w:rsidP="00E94BB8"/>
        </w:tc>
        <w:tc>
          <w:tcPr>
            <w:tcW w:w="1084" w:type="dxa"/>
            <w:vMerge/>
          </w:tcPr>
          <w:p w:rsidR="008C5D50" w:rsidRDefault="008C5D50" w:rsidP="00E94BB8"/>
        </w:tc>
        <w:tc>
          <w:tcPr>
            <w:tcW w:w="1474" w:type="dxa"/>
            <w:vMerge/>
          </w:tcPr>
          <w:p w:rsidR="008C5D50" w:rsidRDefault="008C5D50" w:rsidP="00E94BB8"/>
        </w:tc>
      </w:tr>
      <w:tr w:rsidR="008C5D50" w:rsidTr="00E94BB8">
        <w:tc>
          <w:tcPr>
            <w:tcW w:w="454" w:type="dxa"/>
            <w:vAlign w:val="center"/>
          </w:tcPr>
          <w:p w:rsidR="008C5D50" w:rsidRDefault="008C5D50" w:rsidP="00E94BB8">
            <w:pPr>
              <w:pStyle w:val="ConsPlusNormal"/>
              <w:jc w:val="center"/>
            </w:pPr>
            <w:r>
              <w:t>5.</w:t>
            </w:r>
          </w:p>
        </w:tc>
        <w:tc>
          <w:tcPr>
            <w:tcW w:w="2794" w:type="dxa"/>
            <w:vAlign w:val="center"/>
          </w:tcPr>
          <w:p w:rsidR="008C5D50" w:rsidRDefault="008C5D50" w:rsidP="00E94BB8">
            <w:pPr>
              <w:pStyle w:val="ConsPlusNormal"/>
            </w:pPr>
            <w:r>
              <w:t xml:space="preserve">Обеспечение функций </w:t>
            </w:r>
            <w:r>
              <w:lastRenderedPageBreak/>
              <w:t>органов власти Белгородской области, в том числе территориальных органов</w:t>
            </w:r>
          </w:p>
        </w:tc>
        <w:tc>
          <w:tcPr>
            <w:tcW w:w="1384" w:type="dxa"/>
            <w:vAlign w:val="center"/>
          </w:tcPr>
          <w:p w:rsidR="008C5D50" w:rsidRDefault="008C5D50" w:rsidP="00E94BB8">
            <w:pPr>
              <w:pStyle w:val="ConsPlusNormal"/>
              <w:jc w:val="center"/>
            </w:pPr>
            <w:r>
              <w:lastRenderedPageBreak/>
              <w:t>168 323,9</w:t>
            </w:r>
          </w:p>
        </w:tc>
        <w:tc>
          <w:tcPr>
            <w:tcW w:w="1384" w:type="dxa"/>
            <w:vAlign w:val="center"/>
          </w:tcPr>
          <w:p w:rsidR="008C5D50" w:rsidRDefault="008C5D50" w:rsidP="00E94BB8">
            <w:pPr>
              <w:pStyle w:val="ConsPlusNormal"/>
              <w:jc w:val="center"/>
            </w:pPr>
            <w:r>
              <w:t>66 240,1</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102 083,8</w:t>
            </w:r>
          </w:p>
        </w:tc>
        <w:tc>
          <w:tcPr>
            <w:tcW w:w="1384" w:type="dxa"/>
            <w:vAlign w:val="center"/>
          </w:tcPr>
          <w:p w:rsidR="008C5D50" w:rsidRDefault="008C5D50" w:rsidP="00E94BB8">
            <w:pPr>
              <w:pStyle w:val="ConsPlusNormal"/>
              <w:jc w:val="center"/>
            </w:pPr>
            <w:r>
              <w:t>168 899,8</w:t>
            </w:r>
          </w:p>
        </w:tc>
        <w:tc>
          <w:tcPr>
            <w:tcW w:w="1384" w:type="dxa"/>
            <w:vAlign w:val="center"/>
          </w:tcPr>
          <w:p w:rsidR="008C5D50" w:rsidRDefault="008C5D50" w:rsidP="00E94BB8">
            <w:pPr>
              <w:pStyle w:val="ConsPlusNormal"/>
              <w:jc w:val="center"/>
            </w:pPr>
            <w:r>
              <w:t>66 816,0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102 083,8</w:t>
            </w:r>
          </w:p>
        </w:tc>
        <w:tc>
          <w:tcPr>
            <w:tcW w:w="1384" w:type="dxa"/>
            <w:vAlign w:val="center"/>
          </w:tcPr>
          <w:p w:rsidR="008C5D50" w:rsidRDefault="008C5D50" w:rsidP="00E94BB8">
            <w:pPr>
              <w:pStyle w:val="ConsPlusNormal"/>
              <w:jc w:val="center"/>
            </w:pPr>
            <w:r>
              <w:t>171 158,8</w:t>
            </w:r>
          </w:p>
        </w:tc>
        <w:tc>
          <w:tcPr>
            <w:tcW w:w="1384" w:type="dxa"/>
            <w:vAlign w:val="center"/>
          </w:tcPr>
          <w:p w:rsidR="008C5D50" w:rsidRDefault="008C5D50" w:rsidP="00E94BB8">
            <w:pPr>
              <w:pStyle w:val="ConsPlusNormal"/>
              <w:jc w:val="center"/>
            </w:pPr>
            <w:r>
              <w:t>69 075,0</w:t>
            </w: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102 083,8</w:t>
            </w:r>
          </w:p>
        </w:tc>
      </w:tr>
      <w:tr w:rsidR="008C5D50" w:rsidTr="00E94BB8">
        <w:tc>
          <w:tcPr>
            <w:tcW w:w="454" w:type="dxa"/>
            <w:vAlign w:val="center"/>
          </w:tcPr>
          <w:p w:rsidR="008C5D50" w:rsidRDefault="008C5D50" w:rsidP="00E94BB8">
            <w:pPr>
              <w:pStyle w:val="ConsPlusNormal"/>
              <w:jc w:val="center"/>
            </w:pPr>
            <w:r>
              <w:t>6.</w:t>
            </w:r>
          </w:p>
        </w:tc>
        <w:tc>
          <w:tcPr>
            <w:tcW w:w="2794" w:type="dxa"/>
            <w:vAlign w:val="center"/>
          </w:tcPr>
          <w:p w:rsidR="008C5D50" w:rsidRDefault="008C5D50" w:rsidP="00E94BB8">
            <w:pPr>
              <w:pStyle w:val="ConsPlusNormal"/>
            </w:pPr>
            <w:r>
              <w:t>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(в части межтерриториальных расчетов)</w:t>
            </w:r>
          </w:p>
        </w:tc>
        <w:tc>
          <w:tcPr>
            <w:tcW w:w="1384" w:type="dxa"/>
            <w:vAlign w:val="center"/>
          </w:tcPr>
          <w:p w:rsidR="008C5D50" w:rsidRDefault="008C5D50" w:rsidP="00E94BB8">
            <w:pPr>
              <w:pStyle w:val="ConsPlusNormal"/>
              <w:jc w:val="center"/>
            </w:pPr>
            <w:r>
              <w:t>839 500,0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273 860,0</w:t>
            </w:r>
          </w:p>
        </w:tc>
        <w:tc>
          <w:tcPr>
            <w:tcW w:w="1474" w:type="dxa"/>
            <w:vAlign w:val="center"/>
          </w:tcPr>
          <w:p w:rsidR="008C5D50" w:rsidRDefault="008C5D50" w:rsidP="00E94BB8">
            <w:pPr>
              <w:pStyle w:val="ConsPlusNormal"/>
              <w:jc w:val="center"/>
            </w:pPr>
            <w:r>
              <w:t>565 640,0</w:t>
            </w:r>
          </w:p>
        </w:tc>
        <w:tc>
          <w:tcPr>
            <w:tcW w:w="1384" w:type="dxa"/>
            <w:vAlign w:val="center"/>
          </w:tcPr>
          <w:p w:rsidR="008C5D50" w:rsidRDefault="008C5D50" w:rsidP="00E94BB8">
            <w:pPr>
              <w:pStyle w:val="ConsPlusNormal"/>
              <w:jc w:val="center"/>
            </w:pPr>
            <w:r>
              <w:t>782 920,0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242 600,0</w:t>
            </w:r>
          </w:p>
        </w:tc>
        <w:tc>
          <w:tcPr>
            <w:tcW w:w="1474" w:type="dxa"/>
            <w:vAlign w:val="center"/>
          </w:tcPr>
          <w:p w:rsidR="008C5D50" w:rsidRDefault="008C5D50" w:rsidP="00E94BB8">
            <w:pPr>
              <w:pStyle w:val="ConsPlusNormal"/>
              <w:jc w:val="center"/>
            </w:pPr>
            <w:r>
              <w:t>540 320,0</w:t>
            </w:r>
          </w:p>
        </w:tc>
        <w:tc>
          <w:tcPr>
            <w:tcW w:w="1384" w:type="dxa"/>
            <w:vAlign w:val="center"/>
          </w:tcPr>
          <w:p w:rsidR="008C5D50" w:rsidRDefault="008C5D50" w:rsidP="00E94BB8">
            <w:pPr>
              <w:pStyle w:val="ConsPlusNormal"/>
              <w:jc w:val="center"/>
            </w:pPr>
            <w:r>
              <w:t>834 360,0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258 540,0</w:t>
            </w:r>
          </w:p>
        </w:tc>
        <w:tc>
          <w:tcPr>
            <w:tcW w:w="1474" w:type="dxa"/>
            <w:vAlign w:val="center"/>
          </w:tcPr>
          <w:p w:rsidR="008C5D50" w:rsidRDefault="008C5D50" w:rsidP="00E94BB8">
            <w:pPr>
              <w:pStyle w:val="ConsPlusNormal"/>
              <w:jc w:val="center"/>
            </w:pPr>
            <w:r>
              <w:t>575 820,0</w:t>
            </w:r>
          </w:p>
        </w:tc>
      </w:tr>
      <w:tr w:rsidR="008C5D50" w:rsidTr="00E94BB8">
        <w:tc>
          <w:tcPr>
            <w:tcW w:w="454" w:type="dxa"/>
            <w:vAlign w:val="center"/>
          </w:tcPr>
          <w:p w:rsidR="008C5D50" w:rsidRDefault="008C5D50" w:rsidP="00E94BB8">
            <w:pPr>
              <w:pStyle w:val="ConsPlusNormal"/>
              <w:jc w:val="center"/>
            </w:pPr>
            <w:r>
              <w:t>7.</w:t>
            </w:r>
          </w:p>
        </w:tc>
        <w:tc>
          <w:tcPr>
            <w:tcW w:w="2794" w:type="dxa"/>
            <w:vAlign w:val="center"/>
          </w:tcPr>
          <w:p w:rsidR="008C5D50" w:rsidRDefault="008C5D50" w:rsidP="00E94BB8">
            <w:pPr>
              <w:pStyle w:val="ConsPlusNormal"/>
            </w:pPr>
            <w:r>
              <w:t>Оказание высокотехнологичной медицинской помощи гражданам Российской Федерации, не включенной в базовую программу обязательного медицинского страхования (за счет субсидий из федерального бюджета)</w:t>
            </w:r>
          </w:p>
        </w:tc>
        <w:tc>
          <w:tcPr>
            <w:tcW w:w="1384" w:type="dxa"/>
            <w:vAlign w:val="center"/>
          </w:tcPr>
          <w:p w:rsidR="008C5D50" w:rsidRDefault="008C5D50" w:rsidP="00E94BB8">
            <w:pPr>
              <w:pStyle w:val="ConsPlusNormal"/>
              <w:jc w:val="center"/>
            </w:pPr>
            <w:r>
              <w:t>86 594,1</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86 594,1</w:t>
            </w:r>
          </w:p>
        </w:tc>
        <w:tc>
          <w:tcPr>
            <w:tcW w:w="1384" w:type="dxa"/>
            <w:vAlign w:val="center"/>
          </w:tcPr>
          <w:p w:rsidR="008C5D50" w:rsidRDefault="008C5D50" w:rsidP="00E94BB8">
            <w:pPr>
              <w:pStyle w:val="ConsPlusNormal"/>
              <w:jc w:val="center"/>
            </w:pPr>
            <w:r>
              <w:t>86 594,1</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86 594,1</w:t>
            </w:r>
          </w:p>
        </w:tc>
        <w:tc>
          <w:tcPr>
            <w:tcW w:w="1384" w:type="dxa"/>
            <w:vAlign w:val="center"/>
          </w:tcPr>
          <w:p w:rsidR="008C5D50" w:rsidRDefault="008C5D50" w:rsidP="00E94BB8">
            <w:pPr>
              <w:pStyle w:val="ConsPlusNormal"/>
              <w:jc w:val="center"/>
            </w:pPr>
            <w:r>
              <w:t>86 594,1</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86 594,1</w:t>
            </w:r>
          </w:p>
        </w:tc>
      </w:tr>
      <w:tr w:rsidR="008C5D50" w:rsidTr="00E94BB8">
        <w:tc>
          <w:tcPr>
            <w:tcW w:w="454" w:type="dxa"/>
            <w:vAlign w:val="center"/>
          </w:tcPr>
          <w:p w:rsidR="008C5D50" w:rsidRDefault="008C5D50" w:rsidP="00E94BB8">
            <w:pPr>
              <w:pStyle w:val="ConsPlusNormal"/>
              <w:jc w:val="center"/>
            </w:pPr>
            <w:r>
              <w:t>8.</w:t>
            </w:r>
          </w:p>
        </w:tc>
        <w:tc>
          <w:tcPr>
            <w:tcW w:w="2794" w:type="dxa"/>
            <w:vAlign w:val="center"/>
          </w:tcPr>
          <w:p w:rsidR="008C5D50" w:rsidRDefault="008C5D50" w:rsidP="00E94BB8">
            <w:pPr>
              <w:pStyle w:val="ConsPlusNormal"/>
            </w:pPr>
            <w:r>
              <w:t xml:space="preserve">Реализация мероприятий по предупреждению и борьбе с социально значимыми инфекционными заболеваниями (за счет </w:t>
            </w:r>
            <w:r>
              <w:lastRenderedPageBreak/>
              <w:t>субсидий из федерального бюджета)</w:t>
            </w:r>
          </w:p>
        </w:tc>
        <w:tc>
          <w:tcPr>
            <w:tcW w:w="1384" w:type="dxa"/>
            <w:vAlign w:val="center"/>
          </w:tcPr>
          <w:p w:rsidR="008C5D50" w:rsidRDefault="008C5D50" w:rsidP="00E94BB8">
            <w:pPr>
              <w:pStyle w:val="ConsPlusNormal"/>
              <w:jc w:val="center"/>
            </w:pPr>
            <w:r>
              <w:lastRenderedPageBreak/>
              <w:t>12 393,7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12 393,7</w:t>
            </w:r>
          </w:p>
        </w:tc>
        <w:tc>
          <w:tcPr>
            <w:tcW w:w="1384" w:type="dxa"/>
            <w:vAlign w:val="center"/>
          </w:tcPr>
          <w:p w:rsidR="008C5D50" w:rsidRDefault="008C5D50" w:rsidP="00E94BB8">
            <w:pPr>
              <w:pStyle w:val="ConsPlusNormal"/>
              <w:jc w:val="center"/>
            </w:pPr>
            <w:r>
              <w:t>12 393,7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12 393,7</w:t>
            </w:r>
          </w:p>
        </w:tc>
        <w:tc>
          <w:tcPr>
            <w:tcW w:w="1384" w:type="dxa"/>
            <w:vAlign w:val="center"/>
          </w:tcPr>
          <w:p w:rsidR="008C5D50" w:rsidRDefault="008C5D50" w:rsidP="00E94BB8">
            <w:pPr>
              <w:pStyle w:val="ConsPlusNormal"/>
              <w:jc w:val="center"/>
            </w:pPr>
            <w:r>
              <w:t>12 393,7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12 393,7</w:t>
            </w:r>
          </w:p>
        </w:tc>
      </w:tr>
      <w:tr w:rsidR="008C5D50" w:rsidTr="00E94BB8">
        <w:tc>
          <w:tcPr>
            <w:tcW w:w="454" w:type="dxa"/>
            <w:vAlign w:val="center"/>
          </w:tcPr>
          <w:p w:rsidR="008C5D50" w:rsidRDefault="008C5D50" w:rsidP="00E94BB8">
            <w:pPr>
              <w:pStyle w:val="ConsPlusNormal"/>
              <w:jc w:val="center"/>
            </w:pPr>
            <w:r>
              <w:t>9.</w:t>
            </w:r>
          </w:p>
        </w:tc>
        <w:tc>
          <w:tcPr>
            <w:tcW w:w="2794" w:type="dxa"/>
            <w:vAlign w:val="center"/>
          </w:tcPr>
          <w:p w:rsidR="008C5D50" w:rsidRDefault="008C5D50" w:rsidP="00E94BB8">
            <w:pPr>
              <w:pStyle w:val="ConsPlusNormal"/>
            </w:pPr>
            <w:r>
              <w:t>Единовременные компенсационные выплаты медицинским работникам в возрасте до 50 лет, имеющим высшее образование, прибывшим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(за счет субсидий из федерального бюджета)</w:t>
            </w:r>
          </w:p>
        </w:tc>
        <w:tc>
          <w:tcPr>
            <w:tcW w:w="1384" w:type="dxa"/>
            <w:vAlign w:val="center"/>
          </w:tcPr>
          <w:p w:rsidR="008C5D50" w:rsidRDefault="008C5D50" w:rsidP="00E94BB8">
            <w:pPr>
              <w:pStyle w:val="ConsPlusNormal"/>
              <w:jc w:val="center"/>
            </w:pPr>
            <w:r>
              <w:t>28 500,0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28 500,0</w:t>
            </w:r>
          </w:p>
        </w:tc>
        <w:tc>
          <w:tcPr>
            <w:tcW w:w="1384" w:type="dxa"/>
            <w:vAlign w:val="center"/>
          </w:tcPr>
          <w:p w:rsidR="008C5D50" w:rsidRDefault="008C5D50" w:rsidP="00E94BB8">
            <w:pPr>
              <w:pStyle w:val="ConsPlusNormal"/>
              <w:jc w:val="center"/>
            </w:pPr>
            <w:r>
              <w:t>28 500,0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28 500,0</w:t>
            </w:r>
          </w:p>
        </w:tc>
        <w:tc>
          <w:tcPr>
            <w:tcW w:w="1384" w:type="dxa"/>
            <w:vAlign w:val="center"/>
          </w:tcPr>
          <w:p w:rsidR="008C5D50" w:rsidRDefault="008C5D50" w:rsidP="00E94BB8">
            <w:pPr>
              <w:pStyle w:val="ConsPlusNormal"/>
              <w:jc w:val="center"/>
            </w:pPr>
            <w:r>
              <w:t>28 500,0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28 500,0</w:t>
            </w:r>
          </w:p>
        </w:tc>
      </w:tr>
      <w:tr w:rsidR="008C5D50" w:rsidTr="00E94BB8">
        <w:tc>
          <w:tcPr>
            <w:tcW w:w="454" w:type="dxa"/>
            <w:vAlign w:val="center"/>
          </w:tcPr>
          <w:p w:rsidR="008C5D50" w:rsidRDefault="008C5D50" w:rsidP="00E94BB8">
            <w:pPr>
              <w:pStyle w:val="ConsPlusNormal"/>
              <w:jc w:val="center"/>
            </w:pPr>
            <w:r>
              <w:t>10.</w:t>
            </w:r>
          </w:p>
        </w:tc>
        <w:tc>
          <w:tcPr>
            <w:tcW w:w="2794" w:type="dxa"/>
            <w:vAlign w:val="center"/>
          </w:tcPr>
          <w:p w:rsidR="008C5D50" w:rsidRDefault="008C5D50" w:rsidP="00E94BB8">
            <w:pPr>
              <w:pStyle w:val="ConsPlusNormal"/>
            </w:pPr>
            <w:r>
              <w:t>Реализация отдельных полномочий в области лекарственного обеспечения (за счет межбюджетных трансфертов из федерального бюджета)</w:t>
            </w:r>
          </w:p>
        </w:tc>
        <w:tc>
          <w:tcPr>
            <w:tcW w:w="1384" w:type="dxa"/>
            <w:vAlign w:val="center"/>
          </w:tcPr>
          <w:p w:rsidR="008C5D50" w:rsidRDefault="008C5D50" w:rsidP="00E94BB8">
            <w:pPr>
              <w:pStyle w:val="ConsPlusNormal"/>
              <w:jc w:val="center"/>
            </w:pPr>
            <w:r>
              <w:t>141 287,8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141 287,8</w:t>
            </w:r>
          </w:p>
        </w:tc>
        <w:tc>
          <w:tcPr>
            <w:tcW w:w="1384" w:type="dxa"/>
            <w:vAlign w:val="center"/>
          </w:tcPr>
          <w:p w:rsidR="008C5D50" w:rsidRDefault="008C5D50" w:rsidP="00E94BB8">
            <w:pPr>
              <w:pStyle w:val="ConsPlusNormal"/>
              <w:jc w:val="center"/>
            </w:pPr>
            <w:r>
              <w:t>123 141,6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123 141,6</w:t>
            </w:r>
          </w:p>
        </w:tc>
        <w:tc>
          <w:tcPr>
            <w:tcW w:w="1384" w:type="dxa"/>
            <w:vAlign w:val="center"/>
          </w:tcPr>
          <w:p w:rsidR="008C5D50" w:rsidRDefault="008C5D50" w:rsidP="00E94BB8">
            <w:pPr>
              <w:pStyle w:val="ConsPlusNormal"/>
              <w:jc w:val="center"/>
            </w:pPr>
            <w:r>
              <w:t>123 141,6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123 141,6</w:t>
            </w:r>
          </w:p>
        </w:tc>
      </w:tr>
      <w:tr w:rsidR="008C5D50" w:rsidTr="00E94BB8">
        <w:tc>
          <w:tcPr>
            <w:tcW w:w="454" w:type="dxa"/>
            <w:vAlign w:val="center"/>
          </w:tcPr>
          <w:p w:rsidR="008C5D50" w:rsidRDefault="008C5D50" w:rsidP="00E94BB8">
            <w:pPr>
              <w:pStyle w:val="ConsPlusNormal"/>
              <w:jc w:val="center"/>
            </w:pPr>
            <w:r>
              <w:t>11.</w:t>
            </w:r>
          </w:p>
        </w:tc>
        <w:tc>
          <w:tcPr>
            <w:tcW w:w="2794" w:type="dxa"/>
            <w:vAlign w:val="center"/>
          </w:tcPr>
          <w:p w:rsidR="008C5D50" w:rsidRDefault="008C5D50" w:rsidP="00E94BB8">
            <w:pPr>
              <w:pStyle w:val="ConsPlusNormal"/>
            </w:pPr>
            <w:r>
              <w:t xml:space="preserve">Реализация отдельных полномочий в области лекарственного обеспечения за счет </w:t>
            </w:r>
            <w:r>
              <w:lastRenderedPageBreak/>
              <w:t>средств резервного фонда Правительства РФ (за счет межбюджетных трансфертов из федерального бюджета)</w:t>
            </w:r>
          </w:p>
        </w:tc>
        <w:tc>
          <w:tcPr>
            <w:tcW w:w="1384" w:type="dxa"/>
            <w:vAlign w:val="center"/>
          </w:tcPr>
          <w:p w:rsidR="008C5D50" w:rsidRDefault="008C5D50" w:rsidP="00E94BB8">
            <w:pPr>
              <w:pStyle w:val="ConsPlusNormal"/>
              <w:jc w:val="center"/>
            </w:pPr>
            <w:r>
              <w:lastRenderedPageBreak/>
              <w:t>676,4</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676,4</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12.</w:t>
            </w:r>
          </w:p>
        </w:tc>
        <w:tc>
          <w:tcPr>
            <w:tcW w:w="2794" w:type="dxa"/>
            <w:vAlign w:val="center"/>
          </w:tcPr>
          <w:p w:rsidR="008C5D50" w:rsidRDefault="008C5D50" w:rsidP="00E94BB8">
            <w:pPr>
              <w:pStyle w:val="ConsPlusNormal"/>
            </w:pPr>
            <w:r>
              <w:t>Оснащение оборудованием региональных сосудистых центров и первичных сосудистых отделений (за счет межбюджетных трансфертов из федерального бюджета)</w:t>
            </w:r>
          </w:p>
        </w:tc>
        <w:tc>
          <w:tcPr>
            <w:tcW w:w="1384" w:type="dxa"/>
            <w:vAlign w:val="center"/>
          </w:tcPr>
          <w:p w:rsidR="008C5D50" w:rsidRDefault="008C5D50" w:rsidP="00E94BB8">
            <w:pPr>
              <w:pStyle w:val="ConsPlusNormal"/>
              <w:jc w:val="center"/>
            </w:pPr>
            <w:r>
              <w:t>142 422,6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142 422,6</w:t>
            </w:r>
          </w:p>
        </w:tc>
        <w:tc>
          <w:tcPr>
            <w:tcW w:w="1384" w:type="dxa"/>
            <w:vAlign w:val="center"/>
          </w:tcPr>
          <w:p w:rsidR="008C5D50" w:rsidRDefault="008C5D50" w:rsidP="00E94BB8">
            <w:pPr>
              <w:pStyle w:val="ConsPlusNormal"/>
              <w:jc w:val="center"/>
            </w:pPr>
            <w:r>
              <w:t>162 456,5</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162 456,5</w:t>
            </w:r>
          </w:p>
        </w:tc>
        <w:tc>
          <w:tcPr>
            <w:tcW w:w="1384" w:type="dxa"/>
            <w:vAlign w:val="center"/>
          </w:tcPr>
          <w:p w:rsidR="008C5D50" w:rsidRDefault="008C5D50" w:rsidP="00E94BB8">
            <w:pPr>
              <w:pStyle w:val="ConsPlusNormal"/>
              <w:jc w:val="center"/>
            </w:pPr>
            <w:r>
              <w:t>126 479,4</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126 479,4</w:t>
            </w:r>
          </w:p>
        </w:tc>
      </w:tr>
      <w:tr w:rsidR="008C5D50" w:rsidTr="00E94BB8">
        <w:tc>
          <w:tcPr>
            <w:tcW w:w="454" w:type="dxa"/>
            <w:vAlign w:val="center"/>
          </w:tcPr>
          <w:p w:rsidR="008C5D50" w:rsidRDefault="008C5D50" w:rsidP="00E94BB8">
            <w:pPr>
              <w:pStyle w:val="ConsPlusNormal"/>
              <w:jc w:val="center"/>
            </w:pPr>
            <w:r>
              <w:t>13.</w:t>
            </w:r>
          </w:p>
        </w:tc>
        <w:tc>
          <w:tcPr>
            <w:tcW w:w="2794" w:type="dxa"/>
            <w:vAlign w:val="center"/>
          </w:tcPr>
          <w:p w:rsidR="008C5D50" w:rsidRDefault="008C5D50" w:rsidP="00E94BB8">
            <w:pPr>
              <w:pStyle w:val="ConsPlusNormal"/>
            </w:pPr>
            <w:r>
              <w:t>Переоснащение медицинских организаций, оказывающих медицинскую помощь больным с онкологическими заболеваниями (за счет межбюджетных трансфертов из федерального бюджета)</w:t>
            </w:r>
          </w:p>
        </w:tc>
        <w:tc>
          <w:tcPr>
            <w:tcW w:w="1384" w:type="dxa"/>
            <w:vAlign w:val="center"/>
          </w:tcPr>
          <w:p w:rsidR="008C5D50" w:rsidRDefault="008C5D50" w:rsidP="00E94BB8">
            <w:pPr>
              <w:pStyle w:val="ConsPlusNormal"/>
              <w:jc w:val="center"/>
            </w:pPr>
            <w:r>
              <w:t>288 073,8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288 073,8</w:t>
            </w:r>
          </w:p>
        </w:tc>
        <w:tc>
          <w:tcPr>
            <w:tcW w:w="1384" w:type="dxa"/>
            <w:vAlign w:val="center"/>
          </w:tcPr>
          <w:p w:rsidR="008C5D50" w:rsidRDefault="008C5D50" w:rsidP="00E94BB8">
            <w:pPr>
              <w:pStyle w:val="ConsPlusNormal"/>
              <w:jc w:val="center"/>
            </w:pPr>
            <w:r>
              <w:t>504 821,6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504 821,6</w:t>
            </w:r>
          </w:p>
        </w:tc>
        <w:tc>
          <w:tcPr>
            <w:tcW w:w="1384" w:type="dxa"/>
            <w:vAlign w:val="center"/>
          </w:tcPr>
          <w:p w:rsidR="008C5D50" w:rsidRDefault="008C5D50" w:rsidP="00E94BB8">
            <w:pPr>
              <w:pStyle w:val="ConsPlusNormal"/>
              <w:jc w:val="center"/>
            </w:pPr>
            <w:r>
              <w:t>204 843,3</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204 843,3</w:t>
            </w:r>
          </w:p>
        </w:tc>
      </w:tr>
      <w:tr w:rsidR="008C5D50" w:rsidTr="00E94BB8">
        <w:tc>
          <w:tcPr>
            <w:tcW w:w="454" w:type="dxa"/>
            <w:vAlign w:val="center"/>
          </w:tcPr>
          <w:p w:rsidR="008C5D50" w:rsidRDefault="008C5D50" w:rsidP="00E94BB8">
            <w:pPr>
              <w:pStyle w:val="ConsPlusNormal"/>
              <w:jc w:val="center"/>
            </w:pPr>
            <w:r>
              <w:t>14.</w:t>
            </w:r>
          </w:p>
        </w:tc>
        <w:tc>
          <w:tcPr>
            <w:tcW w:w="2794" w:type="dxa"/>
            <w:vAlign w:val="center"/>
          </w:tcPr>
          <w:p w:rsidR="008C5D50" w:rsidRDefault="008C5D50" w:rsidP="00E94BB8">
            <w:pPr>
              <w:pStyle w:val="ConsPlusNormal"/>
            </w:pPr>
            <w:r>
              <w:t xml:space="preserve">Оснащение медицинских учреждений передвижными медицинскими комплексами для оказания медицинской помощи жителям населенных пунктов с численностью населения до 100 человек </w:t>
            </w:r>
            <w:r>
              <w:lastRenderedPageBreak/>
              <w:t>(за счет межбюджетных трансфертов из федерального бюджета)</w:t>
            </w:r>
          </w:p>
        </w:tc>
        <w:tc>
          <w:tcPr>
            <w:tcW w:w="1384" w:type="dxa"/>
            <w:vAlign w:val="center"/>
          </w:tcPr>
          <w:p w:rsidR="008C5D50" w:rsidRDefault="008C5D50" w:rsidP="00E94BB8">
            <w:pPr>
              <w:pStyle w:val="ConsPlusNormal"/>
              <w:jc w:val="center"/>
            </w:pPr>
            <w:r>
              <w:lastRenderedPageBreak/>
              <w:t>11 411,0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11 411,0</w:t>
            </w:r>
          </w:p>
        </w:tc>
        <w:tc>
          <w:tcPr>
            <w:tcW w:w="1384" w:type="dxa"/>
            <w:vAlign w:val="center"/>
          </w:tcPr>
          <w:p w:rsidR="008C5D50" w:rsidRDefault="008C5D50" w:rsidP="00E94BB8">
            <w:pPr>
              <w:pStyle w:val="ConsPlusNormal"/>
              <w:jc w:val="center"/>
            </w:pPr>
            <w:r>
              <w:t>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0,0</w:t>
            </w:r>
          </w:p>
        </w:tc>
        <w:tc>
          <w:tcPr>
            <w:tcW w:w="1384" w:type="dxa"/>
            <w:vAlign w:val="center"/>
          </w:tcPr>
          <w:p w:rsidR="008C5D50" w:rsidRDefault="008C5D50" w:rsidP="00E94BB8">
            <w:pPr>
              <w:pStyle w:val="ConsPlusNormal"/>
              <w:jc w:val="center"/>
            </w:pPr>
            <w:r>
              <w:t>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0,0</w:t>
            </w:r>
          </w:p>
        </w:tc>
      </w:tr>
      <w:tr w:rsidR="008C5D50" w:rsidTr="00E94BB8">
        <w:tc>
          <w:tcPr>
            <w:tcW w:w="454" w:type="dxa"/>
            <w:vAlign w:val="center"/>
          </w:tcPr>
          <w:p w:rsidR="008C5D50" w:rsidRDefault="008C5D50" w:rsidP="00E94BB8">
            <w:pPr>
              <w:pStyle w:val="ConsPlusNormal"/>
              <w:jc w:val="center"/>
            </w:pPr>
            <w:r>
              <w:t>15.</w:t>
            </w:r>
          </w:p>
        </w:tc>
        <w:tc>
          <w:tcPr>
            <w:tcW w:w="2794" w:type="dxa"/>
            <w:vAlign w:val="center"/>
          </w:tcPr>
          <w:p w:rsidR="008C5D50" w:rsidRDefault="008C5D50" w:rsidP="00E94BB8">
            <w:pPr>
              <w:pStyle w:val="ConsPlusNormal"/>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 счет межбюджетных трансфертов из федерального бюджета)</w:t>
            </w:r>
          </w:p>
        </w:tc>
        <w:tc>
          <w:tcPr>
            <w:tcW w:w="1384" w:type="dxa"/>
            <w:vAlign w:val="center"/>
          </w:tcPr>
          <w:p w:rsidR="008C5D50" w:rsidRDefault="008C5D50" w:rsidP="00E94BB8">
            <w:pPr>
              <w:pStyle w:val="ConsPlusNormal"/>
              <w:jc w:val="center"/>
            </w:pPr>
            <w:r>
              <w:t>1 974,6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1 974,6</w:t>
            </w:r>
          </w:p>
        </w:tc>
        <w:tc>
          <w:tcPr>
            <w:tcW w:w="1384" w:type="dxa"/>
            <w:vAlign w:val="center"/>
          </w:tcPr>
          <w:p w:rsidR="008C5D50" w:rsidRDefault="008C5D50" w:rsidP="00E94BB8">
            <w:pPr>
              <w:pStyle w:val="ConsPlusNormal"/>
              <w:jc w:val="center"/>
            </w:pPr>
            <w:r>
              <w:t>197,7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197,7</w:t>
            </w:r>
          </w:p>
        </w:tc>
        <w:tc>
          <w:tcPr>
            <w:tcW w:w="1384" w:type="dxa"/>
            <w:vAlign w:val="center"/>
          </w:tcPr>
          <w:p w:rsidR="008C5D50" w:rsidRDefault="008C5D50" w:rsidP="00E94BB8">
            <w:pPr>
              <w:pStyle w:val="ConsPlusNormal"/>
              <w:jc w:val="center"/>
            </w:pPr>
            <w:r>
              <w:t>197,5</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197,5</w:t>
            </w:r>
          </w:p>
        </w:tc>
      </w:tr>
      <w:tr w:rsidR="008C5D50" w:rsidTr="00E94BB8">
        <w:tc>
          <w:tcPr>
            <w:tcW w:w="454" w:type="dxa"/>
            <w:vAlign w:val="center"/>
          </w:tcPr>
          <w:p w:rsidR="008C5D50" w:rsidRDefault="008C5D50" w:rsidP="00E94BB8">
            <w:pPr>
              <w:pStyle w:val="ConsPlusNormal"/>
              <w:jc w:val="center"/>
            </w:pPr>
            <w:r>
              <w:t>16.</w:t>
            </w:r>
          </w:p>
        </w:tc>
        <w:tc>
          <w:tcPr>
            <w:tcW w:w="2794" w:type="dxa"/>
            <w:vAlign w:val="center"/>
          </w:tcPr>
          <w:p w:rsidR="008C5D50" w:rsidRDefault="008C5D50" w:rsidP="00E94BB8">
            <w:pPr>
              <w:pStyle w:val="ConsPlusNormal"/>
            </w:pPr>
            <w:r>
              <w:t xml:space="preserve">Проведение </w:t>
            </w:r>
            <w:proofErr w:type="spellStart"/>
            <w:r>
              <w:t>скринингов</w:t>
            </w:r>
            <w:proofErr w:type="spellEnd"/>
            <w:r>
              <w:t xml:space="preserve"> граждан 65 лет и старше, проживающих в сельской местности (за счет межбюджетных трансфертов из федерального бюджета)</w:t>
            </w:r>
          </w:p>
        </w:tc>
        <w:tc>
          <w:tcPr>
            <w:tcW w:w="1384" w:type="dxa"/>
            <w:vAlign w:val="center"/>
          </w:tcPr>
          <w:p w:rsidR="008C5D50" w:rsidRDefault="008C5D50" w:rsidP="00E94BB8">
            <w:pPr>
              <w:pStyle w:val="ConsPlusNormal"/>
              <w:jc w:val="center"/>
            </w:pPr>
            <w:r>
              <w:t>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0,0</w:t>
            </w:r>
          </w:p>
        </w:tc>
        <w:tc>
          <w:tcPr>
            <w:tcW w:w="1384" w:type="dxa"/>
            <w:vAlign w:val="center"/>
          </w:tcPr>
          <w:p w:rsidR="008C5D50" w:rsidRDefault="008C5D50" w:rsidP="00E94BB8">
            <w:pPr>
              <w:pStyle w:val="ConsPlusNormal"/>
              <w:jc w:val="center"/>
            </w:pPr>
            <w:r>
              <w:t>46 436,7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46 436,7</w:t>
            </w:r>
          </w:p>
        </w:tc>
        <w:tc>
          <w:tcPr>
            <w:tcW w:w="1384" w:type="dxa"/>
            <w:vAlign w:val="center"/>
          </w:tcPr>
          <w:p w:rsidR="008C5D50" w:rsidRDefault="008C5D50" w:rsidP="00E94BB8">
            <w:pPr>
              <w:pStyle w:val="ConsPlusNormal"/>
              <w:jc w:val="center"/>
            </w:pPr>
            <w:r>
              <w:t>12 317,9</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12 317,9</w:t>
            </w:r>
          </w:p>
        </w:tc>
      </w:tr>
      <w:tr w:rsidR="008C5D50" w:rsidTr="00E94BB8">
        <w:tc>
          <w:tcPr>
            <w:tcW w:w="454" w:type="dxa"/>
            <w:vAlign w:val="center"/>
          </w:tcPr>
          <w:p w:rsidR="008C5D50" w:rsidRDefault="008C5D50" w:rsidP="00E94BB8">
            <w:pPr>
              <w:pStyle w:val="ConsPlusNormal"/>
              <w:jc w:val="center"/>
            </w:pPr>
            <w:r>
              <w:t>17.</w:t>
            </w:r>
          </w:p>
        </w:tc>
        <w:tc>
          <w:tcPr>
            <w:tcW w:w="2794" w:type="dxa"/>
            <w:vAlign w:val="center"/>
          </w:tcPr>
          <w:p w:rsidR="008C5D50" w:rsidRDefault="008C5D50" w:rsidP="00E94BB8">
            <w:pPr>
              <w:pStyle w:val="ConsPlusNormal"/>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 счет субсидий из федерального бюджета)</w:t>
            </w:r>
          </w:p>
        </w:tc>
        <w:tc>
          <w:tcPr>
            <w:tcW w:w="1384" w:type="dxa"/>
            <w:vAlign w:val="center"/>
          </w:tcPr>
          <w:p w:rsidR="008C5D50" w:rsidRDefault="008C5D50" w:rsidP="00E94BB8">
            <w:pPr>
              <w:pStyle w:val="ConsPlusNormal"/>
              <w:jc w:val="center"/>
            </w:pPr>
            <w:r>
              <w:t>103 230,4</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103 230,4</w:t>
            </w:r>
          </w:p>
        </w:tc>
        <w:tc>
          <w:tcPr>
            <w:tcW w:w="1384" w:type="dxa"/>
            <w:vAlign w:val="center"/>
          </w:tcPr>
          <w:p w:rsidR="008C5D50" w:rsidRDefault="008C5D50" w:rsidP="00E94BB8">
            <w:pPr>
              <w:pStyle w:val="ConsPlusNormal"/>
              <w:jc w:val="center"/>
            </w:pPr>
            <w:r>
              <w:t>88 990,5</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88 990,5</w:t>
            </w:r>
          </w:p>
        </w:tc>
        <w:tc>
          <w:tcPr>
            <w:tcW w:w="1384" w:type="dxa"/>
            <w:vAlign w:val="center"/>
          </w:tcPr>
          <w:p w:rsidR="008C5D50" w:rsidRDefault="008C5D50" w:rsidP="00E94BB8">
            <w:pPr>
              <w:pStyle w:val="ConsPlusNormal"/>
              <w:jc w:val="center"/>
            </w:pPr>
            <w:r>
              <w:t>0,0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0,0</w:t>
            </w:r>
          </w:p>
        </w:tc>
      </w:tr>
      <w:tr w:rsidR="008C5D50" w:rsidTr="00E94BB8">
        <w:tc>
          <w:tcPr>
            <w:tcW w:w="454" w:type="dxa"/>
            <w:vAlign w:val="center"/>
          </w:tcPr>
          <w:p w:rsidR="008C5D50" w:rsidRDefault="008C5D50" w:rsidP="00E94BB8">
            <w:pPr>
              <w:pStyle w:val="ConsPlusNormal"/>
              <w:jc w:val="center"/>
            </w:pPr>
            <w:r>
              <w:lastRenderedPageBreak/>
              <w:t>18.</w:t>
            </w:r>
          </w:p>
        </w:tc>
        <w:tc>
          <w:tcPr>
            <w:tcW w:w="2794" w:type="dxa"/>
            <w:vAlign w:val="center"/>
          </w:tcPr>
          <w:p w:rsidR="008C5D50" w:rsidRDefault="008C5D50" w:rsidP="00E94BB8">
            <w:pPr>
              <w:pStyle w:val="ConsPlusNormal"/>
            </w:pPr>
            <w:r>
              <w:t>Обеспечение авиационным обслуживанием для оказания медицинской помощи (за счет субсидий из федерального бюджета)</w:t>
            </w:r>
          </w:p>
        </w:tc>
        <w:tc>
          <w:tcPr>
            <w:tcW w:w="1384" w:type="dxa"/>
            <w:vAlign w:val="center"/>
          </w:tcPr>
          <w:p w:rsidR="008C5D50" w:rsidRDefault="008C5D50" w:rsidP="00E94BB8">
            <w:pPr>
              <w:pStyle w:val="ConsPlusNormal"/>
              <w:jc w:val="center"/>
            </w:pPr>
            <w:r>
              <w:t>30 669,9</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30 669,9</w:t>
            </w:r>
          </w:p>
        </w:tc>
        <w:tc>
          <w:tcPr>
            <w:tcW w:w="1384" w:type="dxa"/>
            <w:vAlign w:val="center"/>
          </w:tcPr>
          <w:p w:rsidR="008C5D50" w:rsidRDefault="008C5D50" w:rsidP="00E94BB8">
            <w:pPr>
              <w:pStyle w:val="ConsPlusNormal"/>
              <w:jc w:val="center"/>
            </w:pPr>
            <w:r>
              <w:t>26 389,3</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26 389,3</w:t>
            </w:r>
          </w:p>
        </w:tc>
        <w:tc>
          <w:tcPr>
            <w:tcW w:w="1384" w:type="dxa"/>
            <w:vAlign w:val="center"/>
          </w:tcPr>
          <w:p w:rsidR="008C5D50" w:rsidRDefault="008C5D50" w:rsidP="00E94BB8">
            <w:pPr>
              <w:pStyle w:val="ConsPlusNormal"/>
              <w:jc w:val="center"/>
            </w:pPr>
            <w:r>
              <w:t>24 966,1</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24 966,1</w:t>
            </w:r>
          </w:p>
        </w:tc>
      </w:tr>
      <w:tr w:rsidR="008C5D50" w:rsidTr="00E94BB8">
        <w:tc>
          <w:tcPr>
            <w:tcW w:w="454" w:type="dxa"/>
            <w:vAlign w:val="center"/>
          </w:tcPr>
          <w:p w:rsidR="008C5D50" w:rsidRDefault="008C5D50" w:rsidP="00E94BB8">
            <w:pPr>
              <w:pStyle w:val="ConsPlusNormal"/>
              <w:jc w:val="center"/>
            </w:pPr>
            <w:r>
              <w:t>19.</w:t>
            </w:r>
          </w:p>
        </w:tc>
        <w:tc>
          <w:tcPr>
            <w:tcW w:w="2794" w:type="dxa"/>
            <w:vAlign w:val="center"/>
          </w:tcPr>
          <w:p w:rsidR="008C5D50" w:rsidRDefault="008C5D50" w:rsidP="00E94BB8">
            <w:pPr>
              <w:pStyle w:val="ConsPlusNormal"/>
            </w:pPr>
            <w:r>
              <w:t>Развитие паллиативной медицинской помощи (за счет субсидий из федерального бюджета)</w:t>
            </w:r>
          </w:p>
        </w:tc>
        <w:tc>
          <w:tcPr>
            <w:tcW w:w="1384" w:type="dxa"/>
            <w:vAlign w:val="center"/>
          </w:tcPr>
          <w:p w:rsidR="008C5D50" w:rsidRDefault="008C5D50" w:rsidP="00E94BB8">
            <w:pPr>
              <w:pStyle w:val="ConsPlusNormal"/>
              <w:jc w:val="center"/>
            </w:pPr>
            <w:r>
              <w:t>50 153,2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50 153,2</w:t>
            </w:r>
          </w:p>
        </w:tc>
        <w:tc>
          <w:tcPr>
            <w:tcW w:w="1384" w:type="dxa"/>
            <w:vAlign w:val="center"/>
          </w:tcPr>
          <w:p w:rsidR="008C5D50" w:rsidRDefault="008C5D50" w:rsidP="00E94BB8">
            <w:pPr>
              <w:pStyle w:val="ConsPlusNormal"/>
              <w:jc w:val="center"/>
            </w:pPr>
            <w:r>
              <w:t>50 526,8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50 526,8</w:t>
            </w:r>
          </w:p>
        </w:tc>
        <w:tc>
          <w:tcPr>
            <w:tcW w:w="1384" w:type="dxa"/>
            <w:vAlign w:val="center"/>
          </w:tcPr>
          <w:p w:rsidR="008C5D50" w:rsidRDefault="008C5D50" w:rsidP="00E94BB8">
            <w:pPr>
              <w:pStyle w:val="ConsPlusNormal"/>
              <w:jc w:val="center"/>
            </w:pPr>
            <w:r>
              <w:t>50 526,8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50 526,8</w:t>
            </w:r>
          </w:p>
        </w:tc>
      </w:tr>
      <w:tr w:rsidR="008C5D50" w:rsidTr="00E94BB8">
        <w:tc>
          <w:tcPr>
            <w:tcW w:w="454" w:type="dxa"/>
            <w:vAlign w:val="center"/>
          </w:tcPr>
          <w:p w:rsidR="008C5D50" w:rsidRDefault="008C5D50" w:rsidP="00E94BB8">
            <w:pPr>
              <w:pStyle w:val="ConsPlusNormal"/>
              <w:jc w:val="center"/>
            </w:pPr>
            <w:r>
              <w:t>20.</w:t>
            </w:r>
          </w:p>
        </w:tc>
        <w:tc>
          <w:tcPr>
            <w:tcW w:w="2794" w:type="dxa"/>
            <w:vAlign w:val="center"/>
          </w:tcPr>
          <w:p w:rsidR="008C5D50" w:rsidRDefault="008C5D50" w:rsidP="00E94BB8">
            <w:pPr>
              <w:pStyle w:val="ConsPlusNormal"/>
            </w:pPr>
            <w:r>
              <w:t xml:space="preserve">Осуществление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t>муковисцидозом</w:t>
            </w:r>
            <w:proofErr w:type="spellEnd"/>
            <w: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а также после </w:t>
            </w:r>
            <w:r>
              <w:lastRenderedPageBreak/>
              <w:t>трансплантации органов и (или) тканей (за счет межбюджетных трансфертов из федерального бюджета)</w:t>
            </w:r>
          </w:p>
        </w:tc>
        <w:tc>
          <w:tcPr>
            <w:tcW w:w="1384" w:type="dxa"/>
            <w:vAlign w:val="center"/>
          </w:tcPr>
          <w:p w:rsidR="008C5D50" w:rsidRDefault="008C5D50" w:rsidP="00E94BB8">
            <w:pPr>
              <w:pStyle w:val="ConsPlusNormal"/>
              <w:jc w:val="center"/>
            </w:pPr>
            <w:r>
              <w:lastRenderedPageBreak/>
              <w:t>2 772,2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2 772,2</w:t>
            </w:r>
          </w:p>
        </w:tc>
        <w:tc>
          <w:tcPr>
            <w:tcW w:w="1384" w:type="dxa"/>
            <w:vAlign w:val="center"/>
          </w:tcPr>
          <w:p w:rsidR="008C5D50" w:rsidRDefault="008C5D50" w:rsidP="00E94BB8">
            <w:pPr>
              <w:pStyle w:val="ConsPlusNormal"/>
              <w:jc w:val="center"/>
            </w:pPr>
            <w:r>
              <w:t>2 772,2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2 772,2</w:t>
            </w:r>
          </w:p>
        </w:tc>
        <w:tc>
          <w:tcPr>
            <w:tcW w:w="1384" w:type="dxa"/>
            <w:vAlign w:val="center"/>
          </w:tcPr>
          <w:p w:rsidR="008C5D50" w:rsidRDefault="008C5D50" w:rsidP="00E94BB8">
            <w:pPr>
              <w:pStyle w:val="ConsPlusNormal"/>
              <w:jc w:val="center"/>
            </w:pPr>
            <w:r>
              <w:t>2 772,2</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2 772,2</w:t>
            </w:r>
          </w:p>
        </w:tc>
      </w:tr>
      <w:tr w:rsidR="008C5D50" w:rsidTr="00E94BB8">
        <w:tc>
          <w:tcPr>
            <w:tcW w:w="454" w:type="dxa"/>
            <w:vAlign w:val="center"/>
          </w:tcPr>
          <w:p w:rsidR="008C5D50" w:rsidRDefault="008C5D50" w:rsidP="00E94BB8">
            <w:pPr>
              <w:pStyle w:val="ConsPlusNormal"/>
              <w:jc w:val="center"/>
            </w:pPr>
            <w:r>
              <w:t>21.</w:t>
            </w:r>
          </w:p>
        </w:tc>
        <w:tc>
          <w:tcPr>
            <w:tcW w:w="2794" w:type="dxa"/>
            <w:vAlign w:val="center"/>
          </w:tcPr>
          <w:p w:rsidR="008C5D50" w:rsidRDefault="008C5D50" w:rsidP="00E94BB8">
            <w:pPr>
              <w:pStyle w:val="ConsPlusNormal"/>
            </w:pPr>
            <w:r>
              <w:t>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 счет субсидий из федерального бюджета)</w:t>
            </w:r>
          </w:p>
        </w:tc>
        <w:tc>
          <w:tcPr>
            <w:tcW w:w="1384" w:type="dxa"/>
            <w:vAlign w:val="center"/>
          </w:tcPr>
          <w:p w:rsidR="008C5D50" w:rsidRDefault="008C5D50" w:rsidP="00E94BB8">
            <w:pPr>
              <w:pStyle w:val="ConsPlusNormal"/>
              <w:jc w:val="center"/>
            </w:pPr>
            <w:r>
              <w:t>144 631,0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144 631,0</w:t>
            </w:r>
          </w:p>
        </w:tc>
        <w:tc>
          <w:tcPr>
            <w:tcW w:w="1384" w:type="dxa"/>
            <w:vAlign w:val="center"/>
          </w:tcPr>
          <w:p w:rsidR="008C5D50" w:rsidRDefault="008C5D50" w:rsidP="00E94BB8">
            <w:pPr>
              <w:pStyle w:val="ConsPlusNormal"/>
              <w:jc w:val="center"/>
            </w:pPr>
            <w:r>
              <w:t>488 345,0</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488 345,0</w:t>
            </w:r>
          </w:p>
        </w:tc>
        <w:tc>
          <w:tcPr>
            <w:tcW w:w="1384" w:type="dxa"/>
            <w:vAlign w:val="center"/>
          </w:tcPr>
          <w:p w:rsidR="008C5D50" w:rsidRDefault="008C5D50" w:rsidP="00E94BB8">
            <w:pPr>
              <w:pStyle w:val="ConsPlusNormal"/>
              <w:jc w:val="center"/>
            </w:pPr>
            <w:r>
              <w:t>136 563,8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136 563,8</w:t>
            </w:r>
          </w:p>
        </w:tc>
      </w:tr>
      <w:tr w:rsidR="008C5D50" w:rsidTr="00E94BB8">
        <w:tc>
          <w:tcPr>
            <w:tcW w:w="454" w:type="dxa"/>
            <w:vAlign w:val="center"/>
          </w:tcPr>
          <w:p w:rsidR="008C5D50" w:rsidRDefault="008C5D50" w:rsidP="00E94BB8">
            <w:pPr>
              <w:pStyle w:val="ConsPlusNormal"/>
              <w:jc w:val="center"/>
            </w:pPr>
            <w:r>
              <w:t>22.</w:t>
            </w:r>
          </w:p>
        </w:tc>
        <w:tc>
          <w:tcPr>
            <w:tcW w:w="2794" w:type="dxa"/>
            <w:vAlign w:val="center"/>
          </w:tcPr>
          <w:p w:rsidR="008C5D50" w:rsidRDefault="008C5D50" w:rsidP="00E94BB8">
            <w:pPr>
              <w:pStyle w:val="ConsPlusNormal"/>
            </w:pPr>
            <w:r>
              <w:t>Повышение квалификации и профессиональная подготовка и переподготовка кадров (с учетом нацпроектов)</w:t>
            </w:r>
          </w:p>
        </w:tc>
        <w:tc>
          <w:tcPr>
            <w:tcW w:w="1384" w:type="dxa"/>
            <w:vAlign w:val="center"/>
          </w:tcPr>
          <w:p w:rsidR="008C5D50" w:rsidRDefault="008C5D50" w:rsidP="00E94BB8">
            <w:pPr>
              <w:pStyle w:val="ConsPlusNormal"/>
              <w:jc w:val="center"/>
            </w:pPr>
            <w:r>
              <w:t>37,8</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37,8</w:t>
            </w: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23.</w:t>
            </w:r>
          </w:p>
        </w:tc>
        <w:tc>
          <w:tcPr>
            <w:tcW w:w="2794" w:type="dxa"/>
            <w:vAlign w:val="center"/>
          </w:tcPr>
          <w:p w:rsidR="008C5D50" w:rsidRDefault="008C5D50" w:rsidP="00E94BB8">
            <w:pPr>
              <w:pStyle w:val="ConsPlusNormal"/>
            </w:pPr>
            <w:r>
              <w:t>Обеспечение деятельности (оказание услуг государственных учреждений (организаций)</w:t>
            </w:r>
          </w:p>
        </w:tc>
        <w:tc>
          <w:tcPr>
            <w:tcW w:w="1384" w:type="dxa"/>
            <w:vAlign w:val="center"/>
          </w:tcPr>
          <w:p w:rsidR="008C5D50" w:rsidRDefault="008C5D50" w:rsidP="00E94BB8">
            <w:pPr>
              <w:pStyle w:val="ConsPlusNormal"/>
              <w:jc w:val="center"/>
            </w:pPr>
            <w:r>
              <w:t>18 285,7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18 285,7</w:t>
            </w: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24.</w:t>
            </w:r>
          </w:p>
        </w:tc>
        <w:tc>
          <w:tcPr>
            <w:tcW w:w="2794" w:type="dxa"/>
            <w:vAlign w:val="center"/>
          </w:tcPr>
          <w:p w:rsidR="008C5D50" w:rsidRDefault="008C5D50" w:rsidP="00E94BB8">
            <w:pPr>
              <w:pStyle w:val="ConsPlusNormal"/>
            </w:pPr>
            <w:r>
              <w:t>Закупка оборудования (включая медицинское) (с учетом национальных проектов)</w:t>
            </w:r>
          </w:p>
        </w:tc>
        <w:tc>
          <w:tcPr>
            <w:tcW w:w="1384" w:type="dxa"/>
            <w:vAlign w:val="center"/>
          </w:tcPr>
          <w:p w:rsidR="008C5D50" w:rsidRDefault="008C5D50" w:rsidP="00E94BB8">
            <w:pPr>
              <w:pStyle w:val="ConsPlusNormal"/>
              <w:jc w:val="center"/>
            </w:pPr>
            <w:r>
              <w:t>65 513,3</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r>
              <w:t>65 513,3</w:t>
            </w: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25.</w:t>
            </w:r>
          </w:p>
        </w:tc>
        <w:tc>
          <w:tcPr>
            <w:tcW w:w="2794" w:type="dxa"/>
            <w:vAlign w:val="center"/>
          </w:tcPr>
          <w:p w:rsidR="008C5D50" w:rsidRDefault="008C5D50" w:rsidP="00E94BB8">
            <w:pPr>
              <w:pStyle w:val="ConsPlusNormal"/>
            </w:pPr>
            <w:r>
              <w:t xml:space="preserve">Финансовое обеспечение расходов медицинских </w:t>
            </w:r>
            <w:r>
              <w:lastRenderedPageBreak/>
              <w:t>организаций на оплату труда врачей и среднего персонала</w:t>
            </w:r>
          </w:p>
        </w:tc>
        <w:tc>
          <w:tcPr>
            <w:tcW w:w="1384" w:type="dxa"/>
            <w:vAlign w:val="center"/>
          </w:tcPr>
          <w:p w:rsidR="008C5D50" w:rsidRDefault="008C5D50" w:rsidP="00E94BB8">
            <w:pPr>
              <w:pStyle w:val="ConsPlusNormal"/>
              <w:jc w:val="center"/>
            </w:pPr>
            <w:r>
              <w:lastRenderedPageBreak/>
              <w:t>108 834,6</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108 834,6</w:t>
            </w:r>
          </w:p>
        </w:tc>
        <w:tc>
          <w:tcPr>
            <w:tcW w:w="1384" w:type="dxa"/>
            <w:vAlign w:val="center"/>
          </w:tcPr>
          <w:p w:rsidR="008C5D50" w:rsidRDefault="008C5D50" w:rsidP="00E94BB8">
            <w:pPr>
              <w:pStyle w:val="ConsPlusNormal"/>
              <w:jc w:val="center"/>
            </w:pPr>
            <w:r>
              <w:t>306 737,5</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306 737,5</w:t>
            </w:r>
          </w:p>
        </w:tc>
        <w:tc>
          <w:tcPr>
            <w:tcW w:w="1384" w:type="dxa"/>
            <w:vAlign w:val="center"/>
          </w:tcPr>
          <w:p w:rsidR="008C5D50" w:rsidRDefault="008C5D50" w:rsidP="00E94BB8">
            <w:pPr>
              <w:pStyle w:val="ConsPlusNormal"/>
              <w:jc w:val="center"/>
            </w:pPr>
            <w:r>
              <w:t>445 909,7</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445 909,7</w:t>
            </w:r>
          </w:p>
        </w:tc>
      </w:tr>
      <w:tr w:rsidR="008C5D50" w:rsidTr="00E94BB8">
        <w:tc>
          <w:tcPr>
            <w:tcW w:w="454" w:type="dxa"/>
            <w:vAlign w:val="center"/>
          </w:tcPr>
          <w:p w:rsidR="008C5D50" w:rsidRDefault="008C5D50" w:rsidP="00E94BB8">
            <w:pPr>
              <w:pStyle w:val="ConsPlusNormal"/>
              <w:jc w:val="center"/>
            </w:pPr>
            <w:r>
              <w:t>26.</w:t>
            </w:r>
          </w:p>
        </w:tc>
        <w:tc>
          <w:tcPr>
            <w:tcW w:w="2794" w:type="dxa"/>
            <w:vAlign w:val="bottom"/>
          </w:tcPr>
          <w:p w:rsidR="008C5D50" w:rsidRDefault="008C5D50" w:rsidP="00E94BB8">
            <w:pPr>
              <w:pStyle w:val="ConsPlusNormal"/>
            </w:pPr>
            <w:r>
              <w:t>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384" w:type="dxa"/>
            <w:vAlign w:val="center"/>
          </w:tcPr>
          <w:p w:rsidR="008C5D50" w:rsidRDefault="008C5D50" w:rsidP="00E94BB8">
            <w:pPr>
              <w:pStyle w:val="ConsPlusNormal"/>
              <w:jc w:val="center"/>
            </w:pPr>
            <w:r>
              <w:t>370 525,3</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370 525,3</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27.</w:t>
            </w:r>
          </w:p>
        </w:tc>
        <w:tc>
          <w:tcPr>
            <w:tcW w:w="2794" w:type="dxa"/>
            <w:vAlign w:val="center"/>
          </w:tcPr>
          <w:p w:rsidR="008C5D50" w:rsidRDefault="008C5D50" w:rsidP="00E94BB8">
            <w:pPr>
              <w:pStyle w:val="ConsPlusNormal"/>
            </w:pPr>
            <w:r>
              <w:t>Мероприятия по развитию материально-технической базы детских поликлиник и детских поликлинических отделений медицинских организаций</w:t>
            </w:r>
          </w:p>
        </w:tc>
        <w:tc>
          <w:tcPr>
            <w:tcW w:w="1384" w:type="dxa"/>
            <w:vAlign w:val="center"/>
          </w:tcPr>
          <w:p w:rsidR="008C5D50" w:rsidRDefault="008C5D50" w:rsidP="00E94BB8">
            <w:pPr>
              <w:pStyle w:val="ConsPlusNormal"/>
              <w:jc w:val="center"/>
            </w:pPr>
            <w:r>
              <w:t>8 225,9</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8 225,9</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28.</w:t>
            </w:r>
          </w:p>
        </w:tc>
        <w:tc>
          <w:tcPr>
            <w:tcW w:w="2794" w:type="dxa"/>
            <w:vAlign w:val="center"/>
          </w:tcPr>
          <w:p w:rsidR="008C5D50" w:rsidRDefault="008C5D50" w:rsidP="00E94BB8">
            <w:pPr>
              <w:pStyle w:val="ConsPlusNormal"/>
            </w:pPr>
            <w:r>
              <w:t xml:space="preserve">Осуществление медицинской деятельности, связанной с донорством органов человека в целях </w:t>
            </w:r>
            <w:r>
              <w:lastRenderedPageBreak/>
              <w:t>трансплантации (пересадки)</w:t>
            </w:r>
          </w:p>
        </w:tc>
        <w:tc>
          <w:tcPr>
            <w:tcW w:w="1384" w:type="dxa"/>
            <w:vAlign w:val="center"/>
          </w:tcPr>
          <w:p w:rsidR="008C5D50" w:rsidRDefault="008C5D50" w:rsidP="00E94BB8">
            <w:pPr>
              <w:pStyle w:val="ConsPlusNormal"/>
              <w:jc w:val="center"/>
            </w:pPr>
            <w:r>
              <w:lastRenderedPageBreak/>
              <w:t>894,9</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894,9</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r>
              <w:t>29.</w:t>
            </w:r>
          </w:p>
        </w:tc>
        <w:tc>
          <w:tcPr>
            <w:tcW w:w="2794" w:type="dxa"/>
            <w:vAlign w:val="center"/>
          </w:tcPr>
          <w:p w:rsidR="008C5D50" w:rsidRDefault="008C5D50" w:rsidP="00E94BB8">
            <w:pPr>
              <w:pStyle w:val="ConsPlusNormal"/>
            </w:pPr>
            <w:r>
              <w:t>Компенсация расходов, связанных с оказанием в 2019 году медицинскими организациями, подведомственными органам исполнительной власти субъектов РФ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w:t>
            </w:r>
          </w:p>
        </w:tc>
        <w:tc>
          <w:tcPr>
            <w:tcW w:w="1384" w:type="dxa"/>
            <w:vAlign w:val="center"/>
          </w:tcPr>
          <w:p w:rsidR="008C5D50" w:rsidRDefault="008C5D50" w:rsidP="00E94BB8">
            <w:pPr>
              <w:pStyle w:val="ConsPlusNormal"/>
              <w:jc w:val="center"/>
            </w:pPr>
            <w:r>
              <w:t>2 368,3</w:t>
            </w: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r>
              <w:t>2 368,3</w:t>
            </w: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384" w:type="dxa"/>
            <w:vAlign w:val="center"/>
          </w:tcPr>
          <w:p w:rsidR="008C5D50" w:rsidRDefault="008C5D50" w:rsidP="00E94BB8">
            <w:pPr>
              <w:pStyle w:val="ConsPlusNormal"/>
              <w:jc w:val="center"/>
            </w:pPr>
          </w:p>
        </w:tc>
        <w:tc>
          <w:tcPr>
            <w:tcW w:w="1084" w:type="dxa"/>
            <w:vAlign w:val="center"/>
          </w:tcPr>
          <w:p w:rsidR="008C5D50" w:rsidRDefault="008C5D50" w:rsidP="00E94BB8">
            <w:pPr>
              <w:pStyle w:val="ConsPlusNormal"/>
              <w:jc w:val="center"/>
            </w:pPr>
          </w:p>
        </w:tc>
        <w:tc>
          <w:tcPr>
            <w:tcW w:w="1474" w:type="dxa"/>
            <w:vAlign w:val="center"/>
          </w:tcPr>
          <w:p w:rsidR="008C5D50" w:rsidRDefault="008C5D50" w:rsidP="00E94BB8">
            <w:pPr>
              <w:pStyle w:val="ConsPlusNormal"/>
              <w:jc w:val="center"/>
            </w:pPr>
          </w:p>
        </w:tc>
      </w:tr>
      <w:tr w:rsidR="008C5D50" w:rsidTr="00E94BB8">
        <w:tc>
          <w:tcPr>
            <w:tcW w:w="454" w:type="dxa"/>
            <w:vAlign w:val="center"/>
          </w:tcPr>
          <w:p w:rsidR="008C5D50" w:rsidRDefault="008C5D50" w:rsidP="00E94BB8">
            <w:pPr>
              <w:pStyle w:val="ConsPlusNormal"/>
              <w:jc w:val="center"/>
            </w:pPr>
          </w:p>
        </w:tc>
        <w:tc>
          <w:tcPr>
            <w:tcW w:w="2794" w:type="dxa"/>
            <w:vAlign w:val="center"/>
          </w:tcPr>
          <w:p w:rsidR="008C5D50" w:rsidRDefault="008C5D50" w:rsidP="00E94BB8">
            <w:pPr>
              <w:pStyle w:val="ConsPlusNormal"/>
              <w:jc w:val="center"/>
            </w:pPr>
            <w:r>
              <w:t>ВСЕГО РАСХОДОВ</w:t>
            </w:r>
          </w:p>
        </w:tc>
        <w:tc>
          <w:tcPr>
            <w:tcW w:w="1384" w:type="dxa"/>
            <w:vAlign w:val="center"/>
          </w:tcPr>
          <w:p w:rsidR="008C5D50" w:rsidRDefault="008C5D50" w:rsidP="00E94BB8">
            <w:pPr>
              <w:pStyle w:val="ConsPlusNormal"/>
              <w:jc w:val="center"/>
            </w:pPr>
            <w:r>
              <w:t>30 428 640,8</w:t>
            </w:r>
          </w:p>
        </w:tc>
        <w:tc>
          <w:tcPr>
            <w:tcW w:w="1384" w:type="dxa"/>
            <w:vAlign w:val="center"/>
          </w:tcPr>
          <w:p w:rsidR="008C5D50" w:rsidRDefault="008C5D50" w:rsidP="00E94BB8">
            <w:pPr>
              <w:pStyle w:val="ConsPlusNormal"/>
              <w:jc w:val="center"/>
            </w:pPr>
            <w:r>
              <w:t>15 400 127,1</w:t>
            </w:r>
          </w:p>
        </w:tc>
        <w:tc>
          <w:tcPr>
            <w:tcW w:w="1084" w:type="dxa"/>
            <w:vAlign w:val="center"/>
          </w:tcPr>
          <w:p w:rsidR="008C5D50" w:rsidRDefault="008C5D50" w:rsidP="00E94BB8">
            <w:pPr>
              <w:pStyle w:val="ConsPlusNormal"/>
              <w:jc w:val="center"/>
            </w:pPr>
            <w:r>
              <w:t>357 696,8</w:t>
            </w:r>
          </w:p>
        </w:tc>
        <w:tc>
          <w:tcPr>
            <w:tcW w:w="1474" w:type="dxa"/>
            <w:vAlign w:val="center"/>
          </w:tcPr>
          <w:p w:rsidR="008C5D50" w:rsidRDefault="008C5D50" w:rsidP="00E94BB8">
            <w:pPr>
              <w:pStyle w:val="ConsPlusNormal"/>
              <w:jc w:val="center"/>
            </w:pPr>
            <w:r>
              <w:t>14 670 816,9</w:t>
            </w:r>
          </w:p>
        </w:tc>
        <w:tc>
          <w:tcPr>
            <w:tcW w:w="1384" w:type="dxa"/>
            <w:vAlign w:val="center"/>
          </w:tcPr>
          <w:p w:rsidR="008C5D50" w:rsidRDefault="008C5D50" w:rsidP="00E94BB8">
            <w:pPr>
              <w:pStyle w:val="ConsPlusNormal"/>
              <w:jc w:val="center"/>
            </w:pPr>
            <w:r>
              <w:t>30 341 071,1</w:t>
            </w:r>
          </w:p>
        </w:tc>
        <w:tc>
          <w:tcPr>
            <w:tcW w:w="1384" w:type="dxa"/>
            <w:vAlign w:val="center"/>
          </w:tcPr>
          <w:p w:rsidR="008C5D50" w:rsidRDefault="008C5D50" w:rsidP="00E94BB8">
            <w:pPr>
              <w:pStyle w:val="ConsPlusNormal"/>
              <w:jc w:val="center"/>
            </w:pPr>
            <w:r>
              <w:t>14 140 554,0</w:t>
            </w:r>
          </w:p>
        </w:tc>
        <w:tc>
          <w:tcPr>
            <w:tcW w:w="1084" w:type="dxa"/>
            <w:vAlign w:val="center"/>
          </w:tcPr>
          <w:p w:rsidR="008C5D50" w:rsidRDefault="008C5D50" w:rsidP="00E94BB8">
            <w:pPr>
              <w:pStyle w:val="ConsPlusNormal"/>
              <w:jc w:val="center"/>
            </w:pPr>
            <w:r>
              <w:t>242 600,0</w:t>
            </w:r>
          </w:p>
        </w:tc>
        <w:tc>
          <w:tcPr>
            <w:tcW w:w="1474" w:type="dxa"/>
            <w:vAlign w:val="center"/>
          </w:tcPr>
          <w:p w:rsidR="008C5D50" w:rsidRDefault="008C5D50" w:rsidP="00E94BB8">
            <w:pPr>
              <w:pStyle w:val="ConsPlusNormal"/>
              <w:jc w:val="center"/>
            </w:pPr>
            <w:r>
              <w:t>15 957 917,1</w:t>
            </w:r>
          </w:p>
        </w:tc>
        <w:tc>
          <w:tcPr>
            <w:tcW w:w="1384" w:type="dxa"/>
            <w:vAlign w:val="center"/>
          </w:tcPr>
          <w:p w:rsidR="008C5D50" w:rsidRDefault="008C5D50" w:rsidP="00E94BB8">
            <w:pPr>
              <w:pStyle w:val="ConsPlusNormal"/>
              <w:jc w:val="center"/>
            </w:pPr>
            <w:r>
              <w:t>29 897 341,1</w:t>
            </w:r>
          </w:p>
        </w:tc>
        <w:tc>
          <w:tcPr>
            <w:tcW w:w="1384" w:type="dxa"/>
            <w:vAlign w:val="center"/>
          </w:tcPr>
          <w:p w:rsidR="008C5D50" w:rsidRDefault="008C5D50" w:rsidP="00E94BB8">
            <w:pPr>
              <w:pStyle w:val="ConsPlusNormal"/>
              <w:jc w:val="center"/>
            </w:pPr>
            <w:r>
              <w:t>13 455 065,9</w:t>
            </w:r>
          </w:p>
        </w:tc>
        <w:tc>
          <w:tcPr>
            <w:tcW w:w="1084" w:type="dxa"/>
            <w:vAlign w:val="center"/>
          </w:tcPr>
          <w:p w:rsidR="008C5D50" w:rsidRDefault="008C5D50" w:rsidP="00E94BB8">
            <w:pPr>
              <w:pStyle w:val="ConsPlusNormal"/>
              <w:jc w:val="center"/>
            </w:pPr>
            <w:r>
              <w:t>258 540,0</w:t>
            </w:r>
          </w:p>
        </w:tc>
        <w:tc>
          <w:tcPr>
            <w:tcW w:w="1474" w:type="dxa"/>
            <w:vAlign w:val="center"/>
          </w:tcPr>
          <w:p w:rsidR="008C5D50" w:rsidRDefault="008C5D50" w:rsidP="00E94BB8">
            <w:pPr>
              <w:pStyle w:val="ConsPlusNormal"/>
              <w:jc w:val="center"/>
            </w:pPr>
            <w:r>
              <w:t>16 183 735,2</w:t>
            </w:r>
          </w:p>
        </w:tc>
      </w:tr>
    </w:tbl>
    <w:p w:rsidR="008C5D50" w:rsidRDefault="008C5D50" w:rsidP="008C5D50">
      <w:pPr>
        <w:pStyle w:val="ConsPlusNormal"/>
        <w:jc w:val="center"/>
      </w:pPr>
    </w:p>
    <w:p w:rsidR="008C5D50" w:rsidRDefault="008C5D50" w:rsidP="008C5D50">
      <w:pPr>
        <w:pStyle w:val="ConsPlusNormal"/>
        <w:jc w:val="right"/>
      </w:pPr>
      <w:r>
        <w:t>(тыс. рублей)</w:t>
      </w:r>
    </w:p>
    <w:p w:rsidR="008C5D50" w:rsidRDefault="008C5D50" w:rsidP="008C5D5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24"/>
        <w:gridCol w:w="1384"/>
        <w:gridCol w:w="1264"/>
        <w:gridCol w:w="1084"/>
        <w:gridCol w:w="1474"/>
        <w:gridCol w:w="1384"/>
        <w:gridCol w:w="1264"/>
        <w:gridCol w:w="1084"/>
        <w:gridCol w:w="1474"/>
        <w:gridCol w:w="1384"/>
        <w:gridCol w:w="1264"/>
        <w:gridCol w:w="1084"/>
        <w:gridCol w:w="1531"/>
      </w:tblGrid>
      <w:tr w:rsidR="008C5D50" w:rsidTr="00E94BB8">
        <w:tc>
          <w:tcPr>
            <w:tcW w:w="454" w:type="dxa"/>
            <w:vMerge w:val="restart"/>
          </w:tcPr>
          <w:p w:rsidR="008C5D50" w:rsidRDefault="008C5D50" w:rsidP="00E94BB8">
            <w:pPr>
              <w:pStyle w:val="ConsPlusNormal"/>
              <w:jc w:val="center"/>
            </w:pPr>
            <w:r>
              <w:t>N п/п</w:t>
            </w:r>
          </w:p>
        </w:tc>
        <w:tc>
          <w:tcPr>
            <w:tcW w:w="17599" w:type="dxa"/>
            <w:gridSpan w:val="13"/>
          </w:tcPr>
          <w:p w:rsidR="008C5D50" w:rsidRDefault="008C5D50" w:rsidP="00E94BB8">
            <w:pPr>
              <w:pStyle w:val="ConsPlusNormal"/>
              <w:jc w:val="center"/>
            </w:pPr>
            <w:r>
              <w:t>ИСТОЧНИКИ ВНУТРЕННЕГО ФИНАНСИРОВАНИЯ ДЕФИЦИТА БЮДЖЕТА</w:t>
            </w:r>
          </w:p>
        </w:tc>
      </w:tr>
      <w:tr w:rsidR="008C5D50" w:rsidTr="00E94BB8">
        <w:tc>
          <w:tcPr>
            <w:tcW w:w="454" w:type="dxa"/>
            <w:vMerge/>
          </w:tcPr>
          <w:p w:rsidR="008C5D50" w:rsidRDefault="008C5D50" w:rsidP="00E94BB8"/>
        </w:tc>
        <w:tc>
          <w:tcPr>
            <w:tcW w:w="1924" w:type="dxa"/>
            <w:vMerge w:val="restart"/>
          </w:tcPr>
          <w:p w:rsidR="008C5D50" w:rsidRDefault="008C5D50" w:rsidP="00E94BB8">
            <w:pPr>
              <w:pStyle w:val="ConsPlusNormal"/>
              <w:jc w:val="center"/>
            </w:pPr>
            <w:r>
              <w:t>Виды источников средств</w:t>
            </w:r>
          </w:p>
        </w:tc>
        <w:tc>
          <w:tcPr>
            <w:tcW w:w="1384" w:type="dxa"/>
            <w:vMerge w:val="restart"/>
          </w:tcPr>
          <w:p w:rsidR="008C5D50" w:rsidRDefault="008C5D50" w:rsidP="00E94BB8">
            <w:pPr>
              <w:pStyle w:val="ConsPlusNormal"/>
              <w:jc w:val="center"/>
            </w:pPr>
            <w:r>
              <w:t>Всего на 2019 год</w:t>
            </w:r>
          </w:p>
        </w:tc>
        <w:tc>
          <w:tcPr>
            <w:tcW w:w="3822" w:type="dxa"/>
            <w:gridSpan w:val="3"/>
          </w:tcPr>
          <w:p w:rsidR="008C5D50" w:rsidRDefault="008C5D50" w:rsidP="00E94BB8">
            <w:pPr>
              <w:pStyle w:val="ConsPlusNormal"/>
              <w:jc w:val="center"/>
            </w:pPr>
            <w:r>
              <w:t>в том числе:</w:t>
            </w:r>
          </w:p>
        </w:tc>
        <w:tc>
          <w:tcPr>
            <w:tcW w:w="1384" w:type="dxa"/>
            <w:vMerge w:val="restart"/>
          </w:tcPr>
          <w:p w:rsidR="008C5D50" w:rsidRDefault="008C5D50" w:rsidP="00E94BB8">
            <w:pPr>
              <w:pStyle w:val="ConsPlusNormal"/>
              <w:jc w:val="center"/>
            </w:pPr>
            <w:r>
              <w:t>Всего на 2020 год</w:t>
            </w:r>
          </w:p>
        </w:tc>
        <w:tc>
          <w:tcPr>
            <w:tcW w:w="3822" w:type="dxa"/>
            <w:gridSpan w:val="3"/>
          </w:tcPr>
          <w:p w:rsidR="008C5D50" w:rsidRDefault="008C5D50" w:rsidP="00E94BB8">
            <w:pPr>
              <w:pStyle w:val="ConsPlusNormal"/>
              <w:jc w:val="center"/>
            </w:pPr>
            <w:r>
              <w:t>в том числе:</w:t>
            </w:r>
          </w:p>
        </w:tc>
        <w:tc>
          <w:tcPr>
            <w:tcW w:w="1384" w:type="dxa"/>
            <w:vMerge w:val="restart"/>
          </w:tcPr>
          <w:p w:rsidR="008C5D50" w:rsidRDefault="008C5D50" w:rsidP="00E94BB8">
            <w:pPr>
              <w:pStyle w:val="ConsPlusNormal"/>
              <w:jc w:val="center"/>
            </w:pPr>
            <w:r>
              <w:t>Всего на 2021 год</w:t>
            </w:r>
          </w:p>
        </w:tc>
        <w:tc>
          <w:tcPr>
            <w:tcW w:w="3879" w:type="dxa"/>
            <w:gridSpan w:val="3"/>
          </w:tcPr>
          <w:p w:rsidR="008C5D50" w:rsidRDefault="008C5D50" w:rsidP="00E94BB8">
            <w:pPr>
              <w:pStyle w:val="ConsPlusNormal"/>
              <w:jc w:val="center"/>
            </w:pPr>
            <w:r>
              <w:t>в том числе:</w:t>
            </w:r>
          </w:p>
        </w:tc>
      </w:tr>
      <w:tr w:rsidR="008C5D50" w:rsidTr="00E94BB8">
        <w:tc>
          <w:tcPr>
            <w:tcW w:w="454" w:type="dxa"/>
            <w:vMerge/>
          </w:tcPr>
          <w:p w:rsidR="008C5D50" w:rsidRDefault="008C5D50" w:rsidP="00E94BB8"/>
        </w:tc>
        <w:tc>
          <w:tcPr>
            <w:tcW w:w="1924" w:type="dxa"/>
            <w:vMerge/>
          </w:tcPr>
          <w:p w:rsidR="008C5D50" w:rsidRDefault="008C5D50" w:rsidP="00E94BB8"/>
        </w:tc>
        <w:tc>
          <w:tcPr>
            <w:tcW w:w="1384" w:type="dxa"/>
            <w:vMerge/>
          </w:tcPr>
          <w:p w:rsidR="008C5D50" w:rsidRDefault="008C5D50" w:rsidP="00E94BB8"/>
        </w:tc>
        <w:tc>
          <w:tcPr>
            <w:tcW w:w="1264" w:type="dxa"/>
          </w:tcPr>
          <w:p w:rsidR="008C5D50" w:rsidRDefault="008C5D50" w:rsidP="00E94BB8">
            <w:pPr>
              <w:pStyle w:val="ConsPlusNormal"/>
              <w:jc w:val="center"/>
            </w:pPr>
            <w:r>
              <w:t>областной</w:t>
            </w:r>
          </w:p>
        </w:tc>
        <w:tc>
          <w:tcPr>
            <w:tcW w:w="1084" w:type="dxa"/>
          </w:tcPr>
          <w:p w:rsidR="008C5D50" w:rsidRDefault="008C5D50" w:rsidP="00E94BB8">
            <w:pPr>
              <w:pStyle w:val="ConsPlusNormal"/>
              <w:jc w:val="center"/>
            </w:pPr>
            <w:r>
              <w:t>ФОМС</w:t>
            </w:r>
          </w:p>
        </w:tc>
        <w:tc>
          <w:tcPr>
            <w:tcW w:w="1474" w:type="dxa"/>
          </w:tcPr>
          <w:p w:rsidR="008C5D50" w:rsidRDefault="008C5D50" w:rsidP="00E94BB8">
            <w:pPr>
              <w:pStyle w:val="ConsPlusNormal"/>
              <w:jc w:val="center"/>
            </w:pPr>
            <w:r>
              <w:t xml:space="preserve">федеральный </w:t>
            </w:r>
            <w:r>
              <w:lastRenderedPageBreak/>
              <w:t>бюджет</w:t>
            </w:r>
          </w:p>
        </w:tc>
        <w:tc>
          <w:tcPr>
            <w:tcW w:w="1384" w:type="dxa"/>
            <w:vMerge/>
          </w:tcPr>
          <w:p w:rsidR="008C5D50" w:rsidRDefault="008C5D50" w:rsidP="00E94BB8"/>
        </w:tc>
        <w:tc>
          <w:tcPr>
            <w:tcW w:w="1264" w:type="dxa"/>
          </w:tcPr>
          <w:p w:rsidR="008C5D50" w:rsidRDefault="008C5D50" w:rsidP="00E94BB8">
            <w:pPr>
              <w:pStyle w:val="ConsPlusNormal"/>
              <w:jc w:val="center"/>
            </w:pPr>
            <w:r>
              <w:t>областной</w:t>
            </w:r>
          </w:p>
        </w:tc>
        <w:tc>
          <w:tcPr>
            <w:tcW w:w="1084" w:type="dxa"/>
          </w:tcPr>
          <w:p w:rsidR="008C5D50" w:rsidRDefault="008C5D50" w:rsidP="00E94BB8">
            <w:pPr>
              <w:pStyle w:val="ConsPlusNormal"/>
              <w:jc w:val="center"/>
            </w:pPr>
            <w:r>
              <w:t>ФОМС</w:t>
            </w:r>
          </w:p>
        </w:tc>
        <w:tc>
          <w:tcPr>
            <w:tcW w:w="1474" w:type="dxa"/>
          </w:tcPr>
          <w:p w:rsidR="008C5D50" w:rsidRDefault="008C5D50" w:rsidP="00E94BB8">
            <w:pPr>
              <w:pStyle w:val="ConsPlusNormal"/>
              <w:jc w:val="center"/>
            </w:pPr>
            <w:r>
              <w:t xml:space="preserve">федеральный </w:t>
            </w:r>
            <w:r>
              <w:lastRenderedPageBreak/>
              <w:t>бюджет</w:t>
            </w:r>
          </w:p>
        </w:tc>
        <w:tc>
          <w:tcPr>
            <w:tcW w:w="1384" w:type="dxa"/>
            <w:vMerge/>
          </w:tcPr>
          <w:p w:rsidR="008C5D50" w:rsidRDefault="008C5D50" w:rsidP="00E94BB8"/>
        </w:tc>
        <w:tc>
          <w:tcPr>
            <w:tcW w:w="1264" w:type="dxa"/>
          </w:tcPr>
          <w:p w:rsidR="008C5D50" w:rsidRDefault="008C5D50" w:rsidP="00E94BB8">
            <w:pPr>
              <w:pStyle w:val="ConsPlusNormal"/>
              <w:jc w:val="center"/>
            </w:pPr>
            <w:r>
              <w:t>областной</w:t>
            </w:r>
          </w:p>
        </w:tc>
        <w:tc>
          <w:tcPr>
            <w:tcW w:w="1084" w:type="dxa"/>
          </w:tcPr>
          <w:p w:rsidR="008C5D50" w:rsidRDefault="008C5D50" w:rsidP="00E94BB8">
            <w:pPr>
              <w:pStyle w:val="ConsPlusNormal"/>
              <w:jc w:val="center"/>
            </w:pPr>
            <w:r>
              <w:t>ФОМС</w:t>
            </w:r>
          </w:p>
        </w:tc>
        <w:tc>
          <w:tcPr>
            <w:tcW w:w="1531" w:type="dxa"/>
          </w:tcPr>
          <w:p w:rsidR="008C5D50" w:rsidRDefault="008C5D50" w:rsidP="00E94BB8">
            <w:pPr>
              <w:pStyle w:val="ConsPlusNormal"/>
              <w:jc w:val="center"/>
            </w:pPr>
            <w:r>
              <w:t xml:space="preserve">федеральный </w:t>
            </w:r>
            <w:r>
              <w:lastRenderedPageBreak/>
              <w:t>бюджет</w:t>
            </w:r>
          </w:p>
        </w:tc>
      </w:tr>
      <w:tr w:rsidR="008C5D50" w:rsidTr="00E94BB8">
        <w:tc>
          <w:tcPr>
            <w:tcW w:w="454" w:type="dxa"/>
            <w:vAlign w:val="center"/>
          </w:tcPr>
          <w:p w:rsidR="008C5D50" w:rsidRDefault="008C5D50" w:rsidP="00E94BB8">
            <w:pPr>
              <w:pStyle w:val="ConsPlusNormal"/>
            </w:pPr>
            <w:r>
              <w:lastRenderedPageBreak/>
              <w:t>1.</w:t>
            </w:r>
          </w:p>
        </w:tc>
        <w:tc>
          <w:tcPr>
            <w:tcW w:w="1924" w:type="dxa"/>
            <w:vAlign w:val="center"/>
          </w:tcPr>
          <w:p w:rsidR="008C5D50" w:rsidRDefault="008C5D50" w:rsidP="00E94BB8">
            <w:pPr>
              <w:pStyle w:val="ConsPlusNormal"/>
            </w:pPr>
            <w:r>
              <w:t>Источники внутреннего финансирования дефицитов бюджетов</w:t>
            </w:r>
          </w:p>
        </w:tc>
        <w:tc>
          <w:tcPr>
            <w:tcW w:w="1384" w:type="dxa"/>
            <w:vAlign w:val="center"/>
          </w:tcPr>
          <w:p w:rsidR="008C5D50" w:rsidRDefault="008C5D50" w:rsidP="00E94BB8">
            <w:pPr>
              <w:pStyle w:val="ConsPlusNormal"/>
              <w:jc w:val="center"/>
            </w:pPr>
            <w:r>
              <w:t>44 364,9</w:t>
            </w:r>
          </w:p>
        </w:tc>
        <w:tc>
          <w:tcPr>
            <w:tcW w:w="1264" w:type="dxa"/>
            <w:vAlign w:val="center"/>
          </w:tcPr>
          <w:p w:rsidR="008C5D50" w:rsidRDefault="008C5D50" w:rsidP="00E94BB8">
            <w:pPr>
              <w:pStyle w:val="ConsPlusNormal"/>
              <w:jc w:val="center"/>
            </w:pPr>
            <w:r>
              <w:t>-</w:t>
            </w:r>
          </w:p>
        </w:tc>
        <w:tc>
          <w:tcPr>
            <w:tcW w:w="1084" w:type="dxa"/>
            <w:vAlign w:val="center"/>
          </w:tcPr>
          <w:p w:rsidR="008C5D50" w:rsidRDefault="008C5D50" w:rsidP="00E94BB8">
            <w:pPr>
              <w:pStyle w:val="ConsPlusNormal"/>
              <w:jc w:val="center"/>
            </w:pPr>
            <w:r>
              <w:t>35 815,3</w:t>
            </w:r>
          </w:p>
        </w:tc>
        <w:tc>
          <w:tcPr>
            <w:tcW w:w="1474" w:type="dxa"/>
            <w:vAlign w:val="center"/>
          </w:tcPr>
          <w:p w:rsidR="008C5D50" w:rsidRDefault="008C5D50" w:rsidP="00E94BB8">
            <w:pPr>
              <w:pStyle w:val="ConsPlusNormal"/>
              <w:jc w:val="center"/>
            </w:pPr>
            <w:r>
              <w:t>8 549,60</w:t>
            </w:r>
          </w:p>
        </w:tc>
        <w:tc>
          <w:tcPr>
            <w:tcW w:w="1384" w:type="dxa"/>
            <w:vAlign w:val="center"/>
          </w:tcPr>
          <w:p w:rsidR="008C5D50" w:rsidRDefault="008C5D50" w:rsidP="00E94BB8">
            <w:pPr>
              <w:pStyle w:val="ConsPlusNormal"/>
              <w:jc w:val="center"/>
            </w:pPr>
            <w:r>
              <w:t>-</w:t>
            </w:r>
          </w:p>
        </w:tc>
        <w:tc>
          <w:tcPr>
            <w:tcW w:w="1264" w:type="dxa"/>
            <w:vAlign w:val="center"/>
          </w:tcPr>
          <w:p w:rsidR="008C5D50" w:rsidRDefault="008C5D50" w:rsidP="00E94BB8">
            <w:pPr>
              <w:pStyle w:val="ConsPlusNormal"/>
              <w:jc w:val="center"/>
            </w:pPr>
            <w:r>
              <w:t>-</w:t>
            </w:r>
          </w:p>
        </w:tc>
        <w:tc>
          <w:tcPr>
            <w:tcW w:w="1084" w:type="dxa"/>
            <w:vAlign w:val="center"/>
          </w:tcPr>
          <w:p w:rsidR="008C5D50" w:rsidRDefault="008C5D50" w:rsidP="00E94BB8">
            <w:pPr>
              <w:pStyle w:val="ConsPlusNormal"/>
              <w:jc w:val="center"/>
            </w:pPr>
            <w:r>
              <w:t>-</w:t>
            </w:r>
          </w:p>
        </w:tc>
        <w:tc>
          <w:tcPr>
            <w:tcW w:w="1474" w:type="dxa"/>
            <w:vAlign w:val="center"/>
          </w:tcPr>
          <w:p w:rsidR="008C5D50" w:rsidRDefault="008C5D50" w:rsidP="00E94BB8">
            <w:pPr>
              <w:pStyle w:val="ConsPlusNormal"/>
              <w:jc w:val="center"/>
            </w:pPr>
            <w:r>
              <w:t>-</w:t>
            </w:r>
          </w:p>
        </w:tc>
        <w:tc>
          <w:tcPr>
            <w:tcW w:w="1384" w:type="dxa"/>
            <w:vAlign w:val="center"/>
          </w:tcPr>
          <w:p w:rsidR="008C5D50" w:rsidRDefault="008C5D50" w:rsidP="00E94BB8">
            <w:pPr>
              <w:pStyle w:val="ConsPlusNormal"/>
              <w:jc w:val="center"/>
            </w:pPr>
            <w:r>
              <w:t>-</w:t>
            </w:r>
          </w:p>
        </w:tc>
        <w:tc>
          <w:tcPr>
            <w:tcW w:w="1264" w:type="dxa"/>
            <w:vAlign w:val="center"/>
          </w:tcPr>
          <w:p w:rsidR="008C5D50" w:rsidRDefault="008C5D50" w:rsidP="00E94BB8">
            <w:pPr>
              <w:pStyle w:val="ConsPlusNormal"/>
              <w:jc w:val="center"/>
            </w:pPr>
            <w:r>
              <w:t>-</w:t>
            </w:r>
          </w:p>
        </w:tc>
        <w:tc>
          <w:tcPr>
            <w:tcW w:w="1084" w:type="dxa"/>
            <w:vAlign w:val="center"/>
          </w:tcPr>
          <w:p w:rsidR="008C5D50" w:rsidRDefault="008C5D50" w:rsidP="00E94BB8">
            <w:pPr>
              <w:pStyle w:val="ConsPlusNormal"/>
              <w:jc w:val="center"/>
            </w:pPr>
            <w:r>
              <w:t>-</w:t>
            </w:r>
          </w:p>
        </w:tc>
        <w:tc>
          <w:tcPr>
            <w:tcW w:w="1531" w:type="dxa"/>
            <w:vAlign w:val="center"/>
          </w:tcPr>
          <w:p w:rsidR="008C5D50" w:rsidRDefault="008C5D50" w:rsidP="00E94BB8">
            <w:pPr>
              <w:pStyle w:val="ConsPlusNormal"/>
              <w:jc w:val="center"/>
            </w:pPr>
            <w:r>
              <w:t>-</w:t>
            </w:r>
          </w:p>
        </w:tc>
      </w:tr>
      <w:tr w:rsidR="008C5D50" w:rsidTr="00E94BB8">
        <w:tc>
          <w:tcPr>
            <w:tcW w:w="454" w:type="dxa"/>
            <w:vAlign w:val="center"/>
          </w:tcPr>
          <w:p w:rsidR="008C5D50" w:rsidRDefault="008C5D50" w:rsidP="00E94BB8">
            <w:pPr>
              <w:pStyle w:val="ConsPlusNormal"/>
            </w:pPr>
            <w:r>
              <w:t>2.</w:t>
            </w:r>
          </w:p>
        </w:tc>
        <w:tc>
          <w:tcPr>
            <w:tcW w:w="1924" w:type="dxa"/>
            <w:vAlign w:val="center"/>
          </w:tcPr>
          <w:p w:rsidR="008C5D50" w:rsidRDefault="008C5D50" w:rsidP="00E94BB8">
            <w:pPr>
              <w:pStyle w:val="ConsPlusNormal"/>
            </w:pPr>
            <w:r>
              <w:t>Увеличение прочих остатков денежных средств бюджетов территориальных фондов обязательного медицинского страхования</w:t>
            </w:r>
          </w:p>
        </w:tc>
        <w:tc>
          <w:tcPr>
            <w:tcW w:w="1384" w:type="dxa"/>
            <w:vAlign w:val="center"/>
          </w:tcPr>
          <w:p w:rsidR="008C5D50" w:rsidRDefault="008C5D50" w:rsidP="00E94BB8">
            <w:pPr>
              <w:pStyle w:val="ConsPlusNormal"/>
            </w:pPr>
            <w:r>
              <w:t>18 626 941,5</w:t>
            </w:r>
          </w:p>
        </w:tc>
        <w:tc>
          <w:tcPr>
            <w:tcW w:w="1264" w:type="dxa"/>
            <w:vAlign w:val="center"/>
          </w:tcPr>
          <w:p w:rsidR="008C5D50" w:rsidRDefault="008C5D50" w:rsidP="00E94BB8">
            <w:pPr>
              <w:pStyle w:val="ConsPlusNormal"/>
              <w:jc w:val="center"/>
            </w:pPr>
            <w:r>
              <w:t>5 206 950,0</w:t>
            </w:r>
          </w:p>
        </w:tc>
        <w:tc>
          <w:tcPr>
            <w:tcW w:w="1084" w:type="dxa"/>
            <w:vAlign w:val="center"/>
          </w:tcPr>
          <w:p w:rsidR="008C5D50" w:rsidRDefault="008C5D50" w:rsidP="00E94BB8">
            <w:pPr>
              <w:pStyle w:val="ConsPlusNormal"/>
              <w:jc w:val="center"/>
            </w:pPr>
            <w:r>
              <w:t>321 881,5</w:t>
            </w:r>
          </w:p>
        </w:tc>
        <w:tc>
          <w:tcPr>
            <w:tcW w:w="1474" w:type="dxa"/>
            <w:vAlign w:val="center"/>
          </w:tcPr>
          <w:p w:rsidR="008C5D50" w:rsidRDefault="008C5D50" w:rsidP="00E94BB8">
            <w:pPr>
              <w:pStyle w:val="ConsPlusNormal"/>
            </w:pPr>
            <w:r>
              <w:t>13 098 110,0</w:t>
            </w:r>
          </w:p>
        </w:tc>
        <w:tc>
          <w:tcPr>
            <w:tcW w:w="1384" w:type="dxa"/>
            <w:vAlign w:val="center"/>
          </w:tcPr>
          <w:p w:rsidR="008C5D50" w:rsidRDefault="008C5D50" w:rsidP="00E94BB8">
            <w:pPr>
              <w:pStyle w:val="ConsPlusNormal"/>
            </w:pPr>
            <w:r>
              <w:t>19 942 221,3</w:t>
            </w:r>
          </w:p>
        </w:tc>
        <w:tc>
          <w:tcPr>
            <w:tcW w:w="1264" w:type="dxa"/>
            <w:vAlign w:val="center"/>
          </w:tcPr>
          <w:p w:rsidR="008C5D50" w:rsidRDefault="008C5D50" w:rsidP="00E94BB8">
            <w:pPr>
              <w:pStyle w:val="ConsPlusNormal"/>
              <w:jc w:val="center"/>
            </w:pPr>
            <w:r>
              <w:t>5 407 063,0</w:t>
            </w:r>
          </w:p>
        </w:tc>
        <w:tc>
          <w:tcPr>
            <w:tcW w:w="1084" w:type="dxa"/>
            <w:vAlign w:val="center"/>
          </w:tcPr>
          <w:p w:rsidR="008C5D50" w:rsidRDefault="008C5D50" w:rsidP="00E94BB8">
            <w:pPr>
              <w:pStyle w:val="ConsPlusNormal"/>
              <w:jc w:val="center"/>
            </w:pPr>
            <w:r>
              <w:t>242 600,0</w:t>
            </w:r>
          </w:p>
        </w:tc>
        <w:tc>
          <w:tcPr>
            <w:tcW w:w="1474" w:type="dxa"/>
            <w:vAlign w:val="center"/>
          </w:tcPr>
          <w:p w:rsidR="008C5D50" w:rsidRDefault="008C5D50" w:rsidP="00E94BB8">
            <w:pPr>
              <w:pStyle w:val="ConsPlusNormal"/>
              <w:jc w:val="center"/>
            </w:pPr>
            <w:r>
              <w:t>14 292 558,3</w:t>
            </w:r>
          </w:p>
        </w:tc>
        <w:tc>
          <w:tcPr>
            <w:tcW w:w="1384" w:type="dxa"/>
            <w:vAlign w:val="center"/>
          </w:tcPr>
          <w:p w:rsidR="008C5D50" w:rsidRDefault="008C5D50" w:rsidP="00E94BB8">
            <w:pPr>
              <w:pStyle w:val="ConsPlusNormal"/>
            </w:pPr>
            <w:r>
              <w:t>21 252 913,0</w:t>
            </w:r>
          </w:p>
        </w:tc>
        <w:tc>
          <w:tcPr>
            <w:tcW w:w="1264" w:type="dxa"/>
            <w:vAlign w:val="center"/>
          </w:tcPr>
          <w:p w:rsidR="008C5D50" w:rsidRDefault="008C5D50" w:rsidP="00E94BB8">
            <w:pPr>
              <w:pStyle w:val="ConsPlusNormal"/>
              <w:jc w:val="center"/>
            </w:pPr>
            <w:r>
              <w:t>5 621 090,0</w:t>
            </w:r>
          </w:p>
        </w:tc>
        <w:tc>
          <w:tcPr>
            <w:tcW w:w="1084" w:type="dxa"/>
            <w:vAlign w:val="center"/>
          </w:tcPr>
          <w:p w:rsidR="008C5D50" w:rsidRDefault="008C5D50" w:rsidP="00E94BB8">
            <w:pPr>
              <w:pStyle w:val="ConsPlusNormal"/>
              <w:jc w:val="center"/>
            </w:pPr>
            <w:r>
              <w:t>258 540,0</w:t>
            </w:r>
          </w:p>
        </w:tc>
        <w:tc>
          <w:tcPr>
            <w:tcW w:w="1531" w:type="dxa"/>
            <w:vAlign w:val="center"/>
          </w:tcPr>
          <w:p w:rsidR="008C5D50" w:rsidRDefault="008C5D50" w:rsidP="00E94BB8">
            <w:pPr>
              <w:pStyle w:val="ConsPlusNormal"/>
            </w:pPr>
            <w:r>
              <w:t>15 373 283,0</w:t>
            </w:r>
          </w:p>
        </w:tc>
      </w:tr>
      <w:tr w:rsidR="008C5D50" w:rsidTr="00E94BB8">
        <w:tc>
          <w:tcPr>
            <w:tcW w:w="454" w:type="dxa"/>
            <w:vMerge w:val="restart"/>
            <w:vAlign w:val="center"/>
          </w:tcPr>
          <w:p w:rsidR="008C5D50" w:rsidRDefault="008C5D50" w:rsidP="00E94BB8">
            <w:pPr>
              <w:pStyle w:val="ConsPlusNormal"/>
              <w:jc w:val="center"/>
            </w:pPr>
            <w:r>
              <w:t>3.</w:t>
            </w:r>
          </w:p>
        </w:tc>
        <w:tc>
          <w:tcPr>
            <w:tcW w:w="1924" w:type="dxa"/>
            <w:vAlign w:val="center"/>
          </w:tcPr>
          <w:p w:rsidR="008C5D50" w:rsidRDefault="008C5D50" w:rsidP="00E94BB8">
            <w:pPr>
              <w:pStyle w:val="ConsPlusNormal"/>
            </w:pPr>
            <w:r>
              <w:t xml:space="preserve">Уменьшение остатков средств бюджетов, в </w:t>
            </w:r>
            <w:proofErr w:type="spellStart"/>
            <w:r>
              <w:t>т.ч</w:t>
            </w:r>
            <w:proofErr w:type="spellEnd"/>
            <w:r>
              <w:t>.:</w:t>
            </w:r>
          </w:p>
        </w:tc>
        <w:tc>
          <w:tcPr>
            <w:tcW w:w="1384" w:type="dxa"/>
            <w:vAlign w:val="center"/>
          </w:tcPr>
          <w:p w:rsidR="008C5D50" w:rsidRDefault="008C5D50" w:rsidP="00E94BB8">
            <w:pPr>
              <w:pStyle w:val="ConsPlusNormal"/>
              <w:jc w:val="both"/>
            </w:pPr>
          </w:p>
        </w:tc>
        <w:tc>
          <w:tcPr>
            <w:tcW w:w="1264" w:type="dxa"/>
            <w:vAlign w:val="center"/>
          </w:tcPr>
          <w:p w:rsidR="008C5D50" w:rsidRDefault="008C5D50" w:rsidP="00E94BB8">
            <w:pPr>
              <w:pStyle w:val="ConsPlusNormal"/>
              <w:jc w:val="both"/>
            </w:pPr>
          </w:p>
        </w:tc>
        <w:tc>
          <w:tcPr>
            <w:tcW w:w="1084" w:type="dxa"/>
            <w:vAlign w:val="center"/>
          </w:tcPr>
          <w:p w:rsidR="008C5D50" w:rsidRDefault="008C5D50" w:rsidP="00E94BB8">
            <w:pPr>
              <w:pStyle w:val="ConsPlusNormal"/>
              <w:jc w:val="both"/>
            </w:pPr>
          </w:p>
        </w:tc>
        <w:tc>
          <w:tcPr>
            <w:tcW w:w="1474" w:type="dxa"/>
            <w:vAlign w:val="center"/>
          </w:tcPr>
          <w:p w:rsidR="008C5D50" w:rsidRDefault="008C5D50" w:rsidP="00E94BB8">
            <w:pPr>
              <w:pStyle w:val="ConsPlusNormal"/>
              <w:jc w:val="both"/>
            </w:pPr>
          </w:p>
        </w:tc>
        <w:tc>
          <w:tcPr>
            <w:tcW w:w="1384" w:type="dxa"/>
            <w:vAlign w:val="center"/>
          </w:tcPr>
          <w:p w:rsidR="008C5D50" w:rsidRDefault="008C5D50" w:rsidP="00E94BB8">
            <w:pPr>
              <w:pStyle w:val="ConsPlusNormal"/>
              <w:jc w:val="both"/>
            </w:pPr>
          </w:p>
        </w:tc>
        <w:tc>
          <w:tcPr>
            <w:tcW w:w="1264" w:type="dxa"/>
            <w:vAlign w:val="center"/>
          </w:tcPr>
          <w:p w:rsidR="008C5D50" w:rsidRDefault="008C5D50" w:rsidP="00E94BB8">
            <w:pPr>
              <w:pStyle w:val="ConsPlusNormal"/>
              <w:jc w:val="both"/>
            </w:pPr>
          </w:p>
        </w:tc>
        <w:tc>
          <w:tcPr>
            <w:tcW w:w="1084" w:type="dxa"/>
            <w:vAlign w:val="center"/>
          </w:tcPr>
          <w:p w:rsidR="008C5D50" w:rsidRDefault="008C5D50" w:rsidP="00E94BB8">
            <w:pPr>
              <w:pStyle w:val="ConsPlusNormal"/>
              <w:jc w:val="both"/>
            </w:pPr>
          </w:p>
        </w:tc>
        <w:tc>
          <w:tcPr>
            <w:tcW w:w="1474" w:type="dxa"/>
            <w:vAlign w:val="center"/>
          </w:tcPr>
          <w:p w:rsidR="008C5D50" w:rsidRDefault="008C5D50" w:rsidP="00E94BB8">
            <w:pPr>
              <w:pStyle w:val="ConsPlusNormal"/>
              <w:jc w:val="both"/>
            </w:pPr>
          </w:p>
        </w:tc>
        <w:tc>
          <w:tcPr>
            <w:tcW w:w="1384" w:type="dxa"/>
            <w:vAlign w:val="center"/>
          </w:tcPr>
          <w:p w:rsidR="008C5D50" w:rsidRDefault="008C5D50" w:rsidP="00E94BB8">
            <w:pPr>
              <w:pStyle w:val="ConsPlusNormal"/>
              <w:jc w:val="both"/>
            </w:pPr>
          </w:p>
        </w:tc>
        <w:tc>
          <w:tcPr>
            <w:tcW w:w="1264" w:type="dxa"/>
            <w:vAlign w:val="center"/>
          </w:tcPr>
          <w:p w:rsidR="008C5D50" w:rsidRDefault="008C5D50" w:rsidP="00E94BB8">
            <w:pPr>
              <w:pStyle w:val="ConsPlusNormal"/>
              <w:jc w:val="both"/>
            </w:pPr>
          </w:p>
        </w:tc>
        <w:tc>
          <w:tcPr>
            <w:tcW w:w="1084" w:type="dxa"/>
            <w:vAlign w:val="center"/>
          </w:tcPr>
          <w:p w:rsidR="008C5D50" w:rsidRDefault="008C5D50" w:rsidP="00E94BB8">
            <w:pPr>
              <w:pStyle w:val="ConsPlusNormal"/>
              <w:jc w:val="both"/>
            </w:pPr>
          </w:p>
        </w:tc>
        <w:tc>
          <w:tcPr>
            <w:tcW w:w="1531" w:type="dxa"/>
            <w:vAlign w:val="center"/>
          </w:tcPr>
          <w:p w:rsidR="008C5D50" w:rsidRDefault="008C5D50" w:rsidP="00E94BB8">
            <w:pPr>
              <w:pStyle w:val="ConsPlusNormal"/>
              <w:jc w:val="both"/>
            </w:pPr>
          </w:p>
        </w:tc>
      </w:tr>
      <w:tr w:rsidR="008C5D50" w:rsidTr="00E94BB8">
        <w:tc>
          <w:tcPr>
            <w:tcW w:w="454" w:type="dxa"/>
            <w:vMerge/>
          </w:tcPr>
          <w:p w:rsidR="008C5D50" w:rsidRDefault="008C5D50" w:rsidP="00E94BB8"/>
        </w:tc>
        <w:tc>
          <w:tcPr>
            <w:tcW w:w="1924" w:type="dxa"/>
            <w:vAlign w:val="center"/>
          </w:tcPr>
          <w:p w:rsidR="008C5D50" w:rsidRDefault="008C5D50" w:rsidP="00E94BB8">
            <w:pPr>
              <w:pStyle w:val="ConsPlusNormal"/>
            </w:pPr>
            <w:r>
              <w:t>Уменьшение прочих остатков денежных средств бюджетов территориальных фондов обязательного медицинского страхования</w:t>
            </w:r>
          </w:p>
        </w:tc>
        <w:tc>
          <w:tcPr>
            <w:tcW w:w="1384" w:type="dxa"/>
            <w:vAlign w:val="center"/>
          </w:tcPr>
          <w:p w:rsidR="008C5D50" w:rsidRDefault="008C5D50" w:rsidP="00E94BB8">
            <w:pPr>
              <w:pStyle w:val="ConsPlusNormal"/>
              <w:jc w:val="both"/>
            </w:pPr>
            <w:r>
              <w:t>18 671 306,4</w:t>
            </w:r>
          </w:p>
        </w:tc>
        <w:tc>
          <w:tcPr>
            <w:tcW w:w="1264" w:type="dxa"/>
            <w:vAlign w:val="center"/>
          </w:tcPr>
          <w:p w:rsidR="008C5D50" w:rsidRDefault="008C5D50" w:rsidP="00E94BB8">
            <w:pPr>
              <w:pStyle w:val="ConsPlusNormal"/>
              <w:jc w:val="both"/>
            </w:pPr>
            <w:r>
              <w:t>5 206 950,0</w:t>
            </w:r>
          </w:p>
        </w:tc>
        <w:tc>
          <w:tcPr>
            <w:tcW w:w="1084" w:type="dxa"/>
            <w:vAlign w:val="center"/>
          </w:tcPr>
          <w:p w:rsidR="008C5D50" w:rsidRDefault="008C5D50" w:rsidP="00E94BB8">
            <w:pPr>
              <w:pStyle w:val="ConsPlusNormal"/>
              <w:jc w:val="center"/>
            </w:pPr>
            <w:r>
              <w:t>357 696,8</w:t>
            </w:r>
          </w:p>
        </w:tc>
        <w:tc>
          <w:tcPr>
            <w:tcW w:w="1474" w:type="dxa"/>
            <w:vAlign w:val="center"/>
          </w:tcPr>
          <w:p w:rsidR="008C5D50" w:rsidRDefault="008C5D50" w:rsidP="00E94BB8">
            <w:pPr>
              <w:pStyle w:val="ConsPlusNormal"/>
              <w:jc w:val="both"/>
            </w:pPr>
            <w:r>
              <w:t>13 106 659,6</w:t>
            </w:r>
          </w:p>
        </w:tc>
        <w:tc>
          <w:tcPr>
            <w:tcW w:w="1384" w:type="dxa"/>
            <w:vAlign w:val="center"/>
          </w:tcPr>
          <w:p w:rsidR="008C5D50" w:rsidRDefault="008C5D50" w:rsidP="00E94BB8">
            <w:pPr>
              <w:pStyle w:val="ConsPlusNormal"/>
              <w:jc w:val="both"/>
            </w:pPr>
            <w:r>
              <w:t>19 942 221,3</w:t>
            </w:r>
          </w:p>
        </w:tc>
        <w:tc>
          <w:tcPr>
            <w:tcW w:w="1264" w:type="dxa"/>
            <w:vAlign w:val="center"/>
          </w:tcPr>
          <w:p w:rsidR="008C5D50" w:rsidRDefault="008C5D50" w:rsidP="00E94BB8">
            <w:pPr>
              <w:pStyle w:val="ConsPlusNormal"/>
              <w:jc w:val="both"/>
            </w:pPr>
            <w:r>
              <w:t>5 407 063,0</w:t>
            </w:r>
          </w:p>
        </w:tc>
        <w:tc>
          <w:tcPr>
            <w:tcW w:w="1084" w:type="dxa"/>
            <w:vAlign w:val="center"/>
          </w:tcPr>
          <w:p w:rsidR="008C5D50" w:rsidRDefault="008C5D50" w:rsidP="00E94BB8">
            <w:pPr>
              <w:pStyle w:val="ConsPlusNormal"/>
              <w:jc w:val="center"/>
            </w:pPr>
            <w:r>
              <w:t>242 600,0</w:t>
            </w:r>
          </w:p>
        </w:tc>
        <w:tc>
          <w:tcPr>
            <w:tcW w:w="1474" w:type="dxa"/>
            <w:vAlign w:val="center"/>
          </w:tcPr>
          <w:p w:rsidR="008C5D50" w:rsidRDefault="008C5D50" w:rsidP="00E94BB8">
            <w:pPr>
              <w:pStyle w:val="ConsPlusNormal"/>
              <w:jc w:val="both"/>
            </w:pPr>
            <w:r>
              <w:t>14 292 558,3</w:t>
            </w:r>
          </w:p>
        </w:tc>
        <w:tc>
          <w:tcPr>
            <w:tcW w:w="1384" w:type="dxa"/>
            <w:vAlign w:val="center"/>
          </w:tcPr>
          <w:p w:rsidR="008C5D50" w:rsidRDefault="008C5D50" w:rsidP="00E94BB8">
            <w:pPr>
              <w:pStyle w:val="ConsPlusNormal"/>
              <w:jc w:val="both"/>
            </w:pPr>
            <w:r>
              <w:t>21252 913,0</w:t>
            </w:r>
          </w:p>
        </w:tc>
        <w:tc>
          <w:tcPr>
            <w:tcW w:w="1264" w:type="dxa"/>
            <w:vAlign w:val="center"/>
          </w:tcPr>
          <w:p w:rsidR="008C5D50" w:rsidRDefault="008C5D50" w:rsidP="00E94BB8">
            <w:pPr>
              <w:pStyle w:val="ConsPlusNormal"/>
              <w:jc w:val="both"/>
            </w:pPr>
            <w:r>
              <w:t>5 621 090,0</w:t>
            </w:r>
          </w:p>
        </w:tc>
        <w:tc>
          <w:tcPr>
            <w:tcW w:w="1084" w:type="dxa"/>
            <w:vAlign w:val="center"/>
          </w:tcPr>
          <w:p w:rsidR="008C5D50" w:rsidRDefault="008C5D50" w:rsidP="00E94BB8">
            <w:pPr>
              <w:pStyle w:val="ConsPlusNormal"/>
              <w:jc w:val="center"/>
            </w:pPr>
            <w:r>
              <w:t>258 540,0</w:t>
            </w:r>
          </w:p>
        </w:tc>
        <w:tc>
          <w:tcPr>
            <w:tcW w:w="1531" w:type="dxa"/>
            <w:vAlign w:val="center"/>
          </w:tcPr>
          <w:p w:rsidR="008C5D50" w:rsidRDefault="008C5D50" w:rsidP="00E94BB8">
            <w:pPr>
              <w:pStyle w:val="ConsPlusNormal"/>
            </w:pPr>
            <w:r>
              <w:t>15 373 283,0</w:t>
            </w:r>
          </w:p>
        </w:tc>
      </w:tr>
    </w:tbl>
    <w:p w:rsidR="008A2A83" w:rsidRDefault="008A2A83">
      <w:bookmarkStart w:id="1" w:name="_GoBack"/>
      <w:bookmarkEnd w:id="1"/>
    </w:p>
    <w:sectPr w:rsidR="008A2A83" w:rsidSect="008C5D5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D50"/>
    <w:rsid w:val="008A2A83"/>
    <w:rsid w:val="008C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4664BD-BFBE-4F5C-9CEE-EDD206AD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D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5D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C5D50"/>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DF7FD24B5C3F1F2372B6C31F1DAB925E4B052C8C0FACFB5CB24F033132FFF973946D2A8CBAD82819B062820A15F07EE27A853DD19726625M6eCH" TargetMode="External"/><Relationship Id="rId5" Type="http://schemas.openxmlformats.org/officeDocument/2006/relationships/hyperlink" Target="consultantplus://offline/ref=BDF7FD24B5C3F1F2372B6C31F1DAB925E4B052C8C0FACFB5CB24F033132FFF973946D2A8CBAD82819B062820A15F07EE27A853DD19726625M6eCH" TargetMode="External"/><Relationship Id="rId4" Type="http://schemas.openxmlformats.org/officeDocument/2006/relationships/hyperlink" Target="consultantplus://offline/ref=BDF7FD24B5C3F1F2372B723CE7B6E328E3B909C3C0FEC2E6907BAB6E4426F5C07E098BEA8FA08284990D7A71EE5E5BAA7BBB52D61971643A67BDB6M3e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2854</Words>
  <Characters>16273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2019-12-09T09:24:00Z</dcterms:created>
  <dcterms:modified xsi:type="dcterms:W3CDTF">2019-12-09T09:25:00Z</dcterms:modified>
</cp:coreProperties>
</file>