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5EB" w:rsidRDefault="006445EB" w:rsidP="006445EB">
      <w:pPr>
        <w:pStyle w:val="ConsPlusNormal"/>
        <w:jc w:val="right"/>
        <w:outlineLvl w:val="0"/>
      </w:pPr>
      <w:r>
        <w:t>Приложение 8</w:t>
      </w:r>
    </w:p>
    <w:p w:rsidR="006445EB" w:rsidRDefault="006445EB" w:rsidP="006445EB">
      <w:pPr>
        <w:pStyle w:val="ConsPlusNormal"/>
        <w:jc w:val="right"/>
      </w:pPr>
      <w:r>
        <w:t>к закону Белгородской области</w:t>
      </w:r>
    </w:p>
    <w:p w:rsidR="006445EB" w:rsidRDefault="006445EB" w:rsidP="006445EB">
      <w:pPr>
        <w:pStyle w:val="ConsPlusNormal"/>
        <w:jc w:val="right"/>
      </w:pPr>
      <w:r>
        <w:t>"Об областном бюджете на 2019 год и</w:t>
      </w:r>
    </w:p>
    <w:p w:rsidR="006445EB" w:rsidRDefault="006445EB" w:rsidP="006445EB">
      <w:pPr>
        <w:pStyle w:val="ConsPlusNormal"/>
        <w:jc w:val="right"/>
      </w:pPr>
      <w:r>
        <w:t>на плановый период 2020 и 2021 годов"</w:t>
      </w:r>
    </w:p>
    <w:p w:rsidR="006445EB" w:rsidRDefault="006445EB" w:rsidP="006445EB">
      <w:pPr>
        <w:pStyle w:val="ConsPlusNormal"/>
        <w:ind w:firstLine="540"/>
        <w:jc w:val="both"/>
      </w:pPr>
    </w:p>
    <w:p w:rsidR="006445EB" w:rsidRDefault="006445EB" w:rsidP="006445EB">
      <w:pPr>
        <w:pStyle w:val="ConsPlusTitle"/>
        <w:jc w:val="center"/>
      </w:pPr>
      <w:bookmarkStart w:id="0" w:name="P2809"/>
      <w:bookmarkEnd w:id="0"/>
      <w:r>
        <w:t>ПЕРЕЧЕНЬ</w:t>
      </w:r>
    </w:p>
    <w:p w:rsidR="006445EB" w:rsidRDefault="006445EB" w:rsidP="006445EB">
      <w:pPr>
        <w:pStyle w:val="ConsPlusTitle"/>
        <w:jc w:val="center"/>
      </w:pPr>
      <w:r>
        <w:t>ГЛАВНЫХ АДМИНИСТРАТОРОВ ДОХОДОВ ОБЛАСТНОГО</w:t>
      </w:r>
    </w:p>
    <w:p w:rsidR="006445EB" w:rsidRDefault="006445EB" w:rsidP="006445EB">
      <w:pPr>
        <w:pStyle w:val="ConsPlusTitle"/>
        <w:jc w:val="center"/>
      </w:pPr>
      <w:r>
        <w:t>БЮДЖЕТА - ТЕРРИТОРИАЛЬНЫХ ОРГАНОВ ФЕДЕРАЛЬНЫХ</w:t>
      </w:r>
    </w:p>
    <w:p w:rsidR="006445EB" w:rsidRDefault="006445EB" w:rsidP="006445EB">
      <w:pPr>
        <w:pStyle w:val="ConsPlusTitle"/>
        <w:jc w:val="center"/>
      </w:pPr>
      <w:r>
        <w:t>ОРГАНОВ ИСПОЛНИТЕЛЬНОЙ ВЛАСТИ</w:t>
      </w:r>
    </w:p>
    <w:p w:rsidR="006445EB" w:rsidRDefault="006445EB" w:rsidP="006445E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551"/>
        <w:gridCol w:w="5669"/>
      </w:tblGrid>
      <w:tr w:rsidR="006445EB" w:rsidTr="00320008">
        <w:tc>
          <w:tcPr>
            <w:tcW w:w="3401" w:type="dxa"/>
            <w:gridSpan w:val="2"/>
          </w:tcPr>
          <w:p w:rsidR="006445EB" w:rsidRDefault="006445EB" w:rsidP="00320008">
            <w:pPr>
              <w:pStyle w:val="ConsPlusNormal"/>
              <w:jc w:val="center"/>
            </w:pPr>
            <w:r>
              <w:t>Код бюджетной классификации Российской Федерации</w:t>
            </w:r>
          </w:p>
        </w:tc>
        <w:tc>
          <w:tcPr>
            <w:tcW w:w="5669" w:type="dxa"/>
            <w:vMerge w:val="restart"/>
          </w:tcPr>
          <w:p w:rsidR="006445EB" w:rsidRDefault="006445EB" w:rsidP="00320008">
            <w:pPr>
              <w:pStyle w:val="ConsPlusNormal"/>
              <w:jc w:val="center"/>
            </w:pPr>
            <w:r>
              <w:t>Наименование главного администратора доходов областного бюджета</w:t>
            </w:r>
          </w:p>
        </w:tc>
      </w:tr>
      <w:tr w:rsidR="006445EB" w:rsidTr="00320008">
        <w:tc>
          <w:tcPr>
            <w:tcW w:w="850" w:type="dxa"/>
          </w:tcPr>
          <w:p w:rsidR="006445EB" w:rsidRDefault="006445EB" w:rsidP="00320008">
            <w:pPr>
              <w:pStyle w:val="ConsPlusNormal"/>
              <w:jc w:val="center"/>
            </w:pPr>
            <w:r>
              <w:t>администратора доходов</w:t>
            </w:r>
          </w:p>
        </w:tc>
        <w:tc>
          <w:tcPr>
            <w:tcW w:w="2551" w:type="dxa"/>
          </w:tcPr>
          <w:p w:rsidR="006445EB" w:rsidRDefault="006445EB" w:rsidP="00320008">
            <w:pPr>
              <w:pStyle w:val="ConsPlusNormal"/>
              <w:jc w:val="center"/>
            </w:pPr>
            <w:r>
              <w:t>доходов областного бюджета</w:t>
            </w:r>
          </w:p>
        </w:tc>
        <w:tc>
          <w:tcPr>
            <w:tcW w:w="5669" w:type="dxa"/>
            <w:vMerge/>
          </w:tcPr>
          <w:p w:rsidR="006445EB" w:rsidRDefault="006445EB" w:rsidP="00320008"/>
        </w:tc>
      </w:tr>
      <w:tr w:rsidR="006445EB" w:rsidTr="00320008">
        <w:tc>
          <w:tcPr>
            <w:tcW w:w="850" w:type="dxa"/>
          </w:tcPr>
          <w:p w:rsidR="006445EB" w:rsidRDefault="006445EB" w:rsidP="00320008">
            <w:pPr>
              <w:pStyle w:val="ConsPlusNormal"/>
              <w:jc w:val="center"/>
            </w:pPr>
            <w:r>
              <w:t>1</w:t>
            </w:r>
          </w:p>
        </w:tc>
        <w:tc>
          <w:tcPr>
            <w:tcW w:w="2551" w:type="dxa"/>
          </w:tcPr>
          <w:p w:rsidR="006445EB" w:rsidRDefault="006445EB" w:rsidP="00320008">
            <w:pPr>
              <w:pStyle w:val="ConsPlusNormal"/>
              <w:jc w:val="center"/>
            </w:pPr>
            <w:r>
              <w:t>2</w:t>
            </w:r>
          </w:p>
        </w:tc>
        <w:tc>
          <w:tcPr>
            <w:tcW w:w="5669" w:type="dxa"/>
          </w:tcPr>
          <w:p w:rsidR="006445EB" w:rsidRDefault="006445EB" w:rsidP="00320008">
            <w:pPr>
              <w:pStyle w:val="ConsPlusNormal"/>
              <w:jc w:val="center"/>
            </w:pPr>
            <w:r>
              <w:t>3</w:t>
            </w:r>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по надзору в сфере природопользования по Белгородской области</w:t>
            </w:r>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r>
              <w:t>1 12 01000 01 0000 120</w:t>
            </w:r>
          </w:p>
        </w:tc>
        <w:tc>
          <w:tcPr>
            <w:tcW w:w="5669" w:type="dxa"/>
          </w:tcPr>
          <w:p w:rsidR="006445EB" w:rsidRDefault="006445EB" w:rsidP="00320008">
            <w:pPr>
              <w:pStyle w:val="ConsPlusNormal"/>
              <w:jc w:val="both"/>
            </w:pPr>
            <w:r>
              <w:t xml:space="preserve">Плата за негативное воздействие на окружающую среду </w:t>
            </w:r>
            <w:hyperlink w:anchor="P3054" w:history="1">
              <w:r>
                <w:rPr>
                  <w:color w:val="0000FF"/>
                </w:rPr>
                <w:t>&lt;1&gt;</w:t>
              </w:r>
            </w:hyperlink>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r>
              <w:t>1 12 04015 02 0000 120</w:t>
            </w:r>
          </w:p>
        </w:tc>
        <w:tc>
          <w:tcPr>
            <w:tcW w:w="5669" w:type="dxa"/>
          </w:tcPr>
          <w:p w:rsidR="006445EB" w:rsidRDefault="006445EB" w:rsidP="0032000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r>
              <w:t>1 16 25072 02 0000 140</w:t>
            </w:r>
          </w:p>
        </w:tc>
        <w:tc>
          <w:tcPr>
            <w:tcW w:w="5669" w:type="dxa"/>
          </w:tcPr>
          <w:p w:rsidR="006445EB" w:rsidRDefault="006445EB" w:rsidP="0032000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r>
              <w:t>1 16 25082 02 0000 140</w:t>
            </w:r>
          </w:p>
        </w:tc>
        <w:tc>
          <w:tcPr>
            <w:tcW w:w="5669" w:type="dxa"/>
          </w:tcPr>
          <w:p w:rsidR="006445EB" w:rsidRDefault="006445EB" w:rsidP="00320008">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6445EB" w:rsidTr="00320008">
        <w:tc>
          <w:tcPr>
            <w:tcW w:w="850" w:type="dxa"/>
            <w:vAlign w:val="bottom"/>
          </w:tcPr>
          <w:p w:rsidR="006445EB" w:rsidRDefault="006445EB" w:rsidP="00320008">
            <w:pPr>
              <w:pStyle w:val="ConsPlusNormal"/>
              <w:jc w:val="center"/>
            </w:pPr>
            <w:r>
              <w:t>048</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076</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Московско-Окское территориальное управление Федерального агентства по рыболовству</w:t>
            </w:r>
          </w:p>
        </w:tc>
      </w:tr>
      <w:tr w:rsidR="006445EB" w:rsidTr="00320008">
        <w:tc>
          <w:tcPr>
            <w:tcW w:w="850" w:type="dxa"/>
            <w:vAlign w:val="bottom"/>
          </w:tcPr>
          <w:p w:rsidR="006445EB" w:rsidRDefault="006445EB" w:rsidP="00320008">
            <w:pPr>
              <w:pStyle w:val="ConsPlusNormal"/>
              <w:jc w:val="center"/>
            </w:pPr>
            <w:r>
              <w:t>076</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081</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по ветеринарному и фитосанитарному надзору по Белгородской области</w:t>
            </w:r>
          </w:p>
        </w:tc>
      </w:tr>
      <w:tr w:rsidR="006445EB" w:rsidTr="00320008">
        <w:tc>
          <w:tcPr>
            <w:tcW w:w="850" w:type="dxa"/>
            <w:vAlign w:val="bottom"/>
          </w:tcPr>
          <w:p w:rsidR="006445EB" w:rsidRDefault="006445EB" w:rsidP="00320008">
            <w:pPr>
              <w:pStyle w:val="ConsPlusNormal"/>
              <w:jc w:val="center"/>
            </w:pPr>
            <w:r>
              <w:t>081</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lastRenderedPageBreak/>
              <w:t>096</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6445EB" w:rsidTr="00320008">
        <w:tc>
          <w:tcPr>
            <w:tcW w:w="850" w:type="dxa"/>
            <w:vAlign w:val="bottom"/>
          </w:tcPr>
          <w:p w:rsidR="006445EB" w:rsidRDefault="006445EB" w:rsidP="00320008">
            <w:pPr>
              <w:pStyle w:val="ConsPlusNormal"/>
              <w:jc w:val="center"/>
            </w:pPr>
            <w:r>
              <w:t>096</w:t>
            </w:r>
          </w:p>
        </w:tc>
        <w:tc>
          <w:tcPr>
            <w:tcW w:w="2551" w:type="dxa"/>
            <w:vAlign w:val="bottom"/>
          </w:tcPr>
          <w:p w:rsidR="006445EB" w:rsidRDefault="006445EB" w:rsidP="00320008">
            <w:pPr>
              <w:pStyle w:val="ConsPlusNormal"/>
              <w:jc w:val="center"/>
            </w:pPr>
            <w:r>
              <w:t>1 08 07130 01 0000 110</w:t>
            </w:r>
          </w:p>
        </w:tc>
        <w:tc>
          <w:tcPr>
            <w:tcW w:w="5669" w:type="dxa"/>
          </w:tcPr>
          <w:p w:rsidR="006445EB" w:rsidRDefault="006445EB" w:rsidP="00320008">
            <w:pPr>
              <w:pStyle w:val="ConsPlusNormal"/>
              <w:jc w:val="both"/>
            </w:pPr>
            <w: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tc>
      </w:tr>
      <w:tr w:rsidR="006445EB" w:rsidTr="00320008">
        <w:tc>
          <w:tcPr>
            <w:tcW w:w="850" w:type="dxa"/>
            <w:vAlign w:val="bottom"/>
          </w:tcPr>
          <w:p w:rsidR="006445EB" w:rsidRDefault="006445EB" w:rsidP="00320008">
            <w:pPr>
              <w:pStyle w:val="ConsPlusNormal"/>
              <w:jc w:val="center"/>
            </w:pPr>
            <w:r>
              <w:t>096</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Федерального казначейства по Белгородской области</w:t>
            </w:r>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r>
              <w:t>1 03 02140 01 0000 110</w:t>
            </w:r>
          </w:p>
        </w:tc>
        <w:tc>
          <w:tcPr>
            <w:tcW w:w="5669" w:type="dxa"/>
          </w:tcPr>
          <w:p w:rsidR="006445EB" w:rsidRDefault="006445EB" w:rsidP="00320008">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r>
              <w:t>1 03 02143 01 0000 110</w:t>
            </w:r>
          </w:p>
        </w:tc>
        <w:tc>
          <w:tcPr>
            <w:tcW w:w="5669" w:type="dxa"/>
          </w:tcPr>
          <w:p w:rsidR="006445EB" w:rsidRDefault="006445EB" w:rsidP="00320008">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r>
              <w:t>1 03 02230 01 0000 110</w:t>
            </w:r>
          </w:p>
        </w:tc>
        <w:tc>
          <w:tcPr>
            <w:tcW w:w="5669" w:type="dxa"/>
          </w:tcPr>
          <w:p w:rsidR="006445EB" w:rsidRDefault="006445EB" w:rsidP="00320008">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hyperlink w:anchor="P3054" w:history="1">
              <w:r>
                <w:rPr>
                  <w:color w:val="0000FF"/>
                </w:rPr>
                <w:t>&lt;1&gt;</w:t>
              </w:r>
            </w:hyperlink>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r>
              <w:t>1 03 02240 01 0000 110</w:t>
            </w:r>
          </w:p>
        </w:tc>
        <w:tc>
          <w:tcPr>
            <w:tcW w:w="5669" w:type="dxa"/>
          </w:tcPr>
          <w:p w:rsidR="006445EB" w:rsidRDefault="006445EB" w:rsidP="00320008">
            <w:pPr>
              <w:pStyle w:val="ConsPlusNormal"/>
              <w:jc w:val="both"/>
            </w:pPr>
            <w:r>
              <w:t xml:space="preserve">Доходы от уплаты акцизов на моторные масла для </w:t>
            </w:r>
            <w:r>
              <w:lastRenderedPageBreak/>
              <w:t>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6445EB" w:rsidTr="00320008">
        <w:tc>
          <w:tcPr>
            <w:tcW w:w="850" w:type="dxa"/>
            <w:vAlign w:val="bottom"/>
          </w:tcPr>
          <w:p w:rsidR="006445EB" w:rsidRDefault="006445EB" w:rsidP="00320008">
            <w:pPr>
              <w:pStyle w:val="ConsPlusNormal"/>
              <w:jc w:val="center"/>
            </w:pPr>
            <w:r>
              <w:lastRenderedPageBreak/>
              <w:t>100</w:t>
            </w:r>
          </w:p>
        </w:tc>
        <w:tc>
          <w:tcPr>
            <w:tcW w:w="2551" w:type="dxa"/>
            <w:vAlign w:val="bottom"/>
          </w:tcPr>
          <w:p w:rsidR="006445EB" w:rsidRDefault="006445EB" w:rsidP="00320008">
            <w:pPr>
              <w:pStyle w:val="ConsPlusNormal"/>
              <w:jc w:val="center"/>
            </w:pPr>
            <w:r>
              <w:t>1 03 02250 01 0000 110</w:t>
            </w:r>
          </w:p>
        </w:tc>
        <w:tc>
          <w:tcPr>
            <w:tcW w:w="5669" w:type="dxa"/>
          </w:tcPr>
          <w:p w:rsidR="006445EB" w:rsidRDefault="006445EB" w:rsidP="00320008">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6445EB" w:rsidTr="00320008">
        <w:tc>
          <w:tcPr>
            <w:tcW w:w="850" w:type="dxa"/>
            <w:vAlign w:val="bottom"/>
          </w:tcPr>
          <w:p w:rsidR="006445EB" w:rsidRDefault="006445EB" w:rsidP="00320008">
            <w:pPr>
              <w:pStyle w:val="ConsPlusNormal"/>
              <w:jc w:val="center"/>
            </w:pPr>
            <w:r>
              <w:t>100</w:t>
            </w:r>
          </w:p>
        </w:tc>
        <w:tc>
          <w:tcPr>
            <w:tcW w:w="2551" w:type="dxa"/>
            <w:vAlign w:val="bottom"/>
          </w:tcPr>
          <w:p w:rsidR="006445EB" w:rsidRDefault="006445EB" w:rsidP="00320008">
            <w:pPr>
              <w:pStyle w:val="ConsPlusNormal"/>
              <w:jc w:val="center"/>
            </w:pPr>
            <w:r>
              <w:t>1 03 02260 01 0000 110</w:t>
            </w:r>
          </w:p>
        </w:tc>
        <w:tc>
          <w:tcPr>
            <w:tcW w:w="5669" w:type="dxa"/>
          </w:tcPr>
          <w:p w:rsidR="006445EB" w:rsidRDefault="006445EB" w:rsidP="00320008">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6445EB" w:rsidTr="00320008">
        <w:tc>
          <w:tcPr>
            <w:tcW w:w="850" w:type="dxa"/>
            <w:vAlign w:val="bottom"/>
          </w:tcPr>
          <w:p w:rsidR="006445EB" w:rsidRDefault="006445EB" w:rsidP="00320008">
            <w:pPr>
              <w:pStyle w:val="ConsPlusNormal"/>
              <w:jc w:val="center"/>
            </w:pPr>
            <w:r>
              <w:t>141</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6445EB" w:rsidTr="00320008">
        <w:tc>
          <w:tcPr>
            <w:tcW w:w="850" w:type="dxa"/>
            <w:vAlign w:val="bottom"/>
          </w:tcPr>
          <w:p w:rsidR="006445EB" w:rsidRDefault="006445EB" w:rsidP="00320008">
            <w:pPr>
              <w:pStyle w:val="ConsPlusNormal"/>
              <w:jc w:val="center"/>
            </w:pPr>
            <w:r>
              <w:t>141</w:t>
            </w:r>
          </w:p>
        </w:tc>
        <w:tc>
          <w:tcPr>
            <w:tcW w:w="2551" w:type="dxa"/>
            <w:vAlign w:val="bottom"/>
          </w:tcPr>
          <w:p w:rsidR="006445EB" w:rsidRDefault="006445EB" w:rsidP="00320008">
            <w:pPr>
              <w:pStyle w:val="ConsPlusNormal"/>
              <w:jc w:val="center"/>
            </w:pPr>
            <w:r>
              <w:t>1 16 25072 02 0000 140</w:t>
            </w:r>
          </w:p>
        </w:tc>
        <w:tc>
          <w:tcPr>
            <w:tcW w:w="5669" w:type="dxa"/>
          </w:tcPr>
          <w:p w:rsidR="006445EB" w:rsidRDefault="006445EB" w:rsidP="0032000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6445EB" w:rsidTr="00320008">
        <w:tc>
          <w:tcPr>
            <w:tcW w:w="850" w:type="dxa"/>
            <w:vAlign w:val="bottom"/>
          </w:tcPr>
          <w:p w:rsidR="006445EB" w:rsidRDefault="006445EB" w:rsidP="00320008">
            <w:pPr>
              <w:pStyle w:val="ConsPlusNormal"/>
              <w:jc w:val="center"/>
            </w:pPr>
            <w:r>
              <w:t>141</w:t>
            </w:r>
          </w:p>
        </w:tc>
        <w:tc>
          <w:tcPr>
            <w:tcW w:w="2551" w:type="dxa"/>
            <w:vAlign w:val="bottom"/>
          </w:tcPr>
          <w:p w:rsidR="006445EB" w:rsidRDefault="006445EB" w:rsidP="00320008">
            <w:pPr>
              <w:pStyle w:val="ConsPlusNormal"/>
              <w:jc w:val="center"/>
            </w:pPr>
            <w:r>
              <w:t>1 16 25082 02 0000 140</w:t>
            </w:r>
          </w:p>
        </w:tc>
        <w:tc>
          <w:tcPr>
            <w:tcW w:w="5669" w:type="dxa"/>
          </w:tcPr>
          <w:p w:rsidR="006445EB" w:rsidRDefault="006445EB" w:rsidP="00320008">
            <w:pPr>
              <w:pStyle w:val="ConsPlusNormal"/>
              <w:jc w:val="both"/>
            </w:pPr>
            <w:r>
              <w:t>Денежные взыскания (штрафы) за нарушение водного законодательства, установленные на водных объектах, находящихся в собственности субъектов Российской Федерации</w:t>
            </w:r>
          </w:p>
        </w:tc>
      </w:tr>
      <w:tr w:rsidR="006445EB" w:rsidTr="00320008">
        <w:tc>
          <w:tcPr>
            <w:tcW w:w="850" w:type="dxa"/>
            <w:vAlign w:val="bottom"/>
          </w:tcPr>
          <w:p w:rsidR="006445EB" w:rsidRDefault="006445EB" w:rsidP="00320008">
            <w:pPr>
              <w:pStyle w:val="ConsPlusNormal"/>
              <w:jc w:val="center"/>
            </w:pPr>
            <w:r>
              <w:t>141</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161</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антимонопольной службы по Белгородской области</w:t>
            </w:r>
          </w:p>
        </w:tc>
      </w:tr>
      <w:tr w:rsidR="006445EB" w:rsidTr="00320008">
        <w:tc>
          <w:tcPr>
            <w:tcW w:w="850" w:type="dxa"/>
            <w:vAlign w:val="bottom"/>
          </w:tcPr>
          <w:p w:rsidR="006445EB" w:rsidRDefault="006445EB" w:rsidP="00320008">
            <w:pPr>
              <w:pStyle w:val="ConsPlusNormal"/>
              <w:jc w:val="center"/>
            </w:pPr>
            <w:r>
              <w:t>161</w:t>
            </w:r>
          </w:p>
        </w:tc>
        <w:tc>
          <w:tcPr>
            <w:tcW w:w="2551" w:type="dxa"/>
            <w:vAlign w:val="bottom"/>
          </w:tcPr>
          <w:p w:rsidR="006445EB" w:rsidRDefault="006445EB" w:rsidP="00320008">
            <w:pPr>
              <w:pStyle w:val="ConsPlusNormal"/>
              <w:jc w:val="center"/>
            </w:pPr>
            <w:r>
              <w:t>1 16 26000 01 0000 140</w:t>
            </w:r>
          </w:p>
        </w:tc>
        <w:tc>
          <w:tcPr>
            <w:tcW w:w="5669" w:type="dxa"/>
          </w:tcPr>
          <w:p w:rsidR="006445EB" w:rsidRDefault="006445EB" w:rsidP="00320008">
            <w:pPr>
              <w:pStyle w:val="ConsPlusNormal"/>
              <w:jc w:val="both"/>
            </w:pPr>
            <w:r>
              <w:t>Денежные взыскания (штрафы) за нарушение законодательства о рекламе</w:t>
            </w:r>
          </w:p>
        </w:tc>
      </w:tr>
      <w:tr w:rsidR="006445EB" w:rsidTr="00320008">
        <w:tc>
          <w:tcPr>
            <w:tcW w:w="850" w:type="dxa"/>
            <w:vAlign w:val="bottom"/>
          </w:tcPr>
          <w:p w:rsidR="006445EB" w:rsidRDefault="006445EB" w:rsidP="00320008">
            <w:pPr>
              <w:pStyle w:val="ConsPlusNormal"/>
              <w:jc w:val="center"/>
            </w:pPr>
            <w:r>
              <w:t>161</w:t>
            </w:r>
          </w:p>
        </w:tc>
        <w:tc>
          <w:tcPr>
            <w:tcW w:w="2551" w:type="dxa"/>
            <w:vAlign w:val="bottom"/>
          </w:tcPr>
          <w:p w:rsidR="006445EB" w:rsidRDefault="006445EB" w:rsidP="00320008">
            <w:pPr>
              <w:pStyle w:val="ConsPlusNormal"/>
              <w:jc w:val="center"/>
            </w:pPr>
            <w:r>
              <w:t>1 16 33020 02 0000 140</w:t>
            </w:r>
          </w:p>
        </w:tc>
        <w:tc>
          <w:tcPr>
            <w:tcW w:w="5669" w:type="dxa"/>
          </w:tcPr>
          <w:p w:rsidR="006445EB" w:rsidRDefault="006445EB" w:rsidP="00320008">
            <w:pPr>
              <w:pStyle w:val="ConsPlusNormal"/>
              <w:jc w:val="both"/>
            </w:pPr>
            <w: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r>
      <w:tr w:rsidR="006445EB" w:rsidTr="00320008">
        <w:tc>
          <w:tcPr>
            <w:tcW w:w="850" w:type="dxa"/>
            <w:vAlign w:val="bottom"/>
          </w:tcPr>
          <w:p w:rsidR="006445EB" w:rsidRDefault="006445EB" w:rsidP="00320008">
            <w:pPr>
              <w:pStyle w:val="ConsPlusNormal"/>
              <w:jc w:val="center"/>
            </w:pPr>
            <w:r>
              <w:t>177</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6445EB" w:rsidTr="00320008">
        <w:tc>
          <w:tcPr>
            <w:tcW w:w="850" w:type="dxa"/>
            <w:vAlign w:val="bottom"/>
          </w:tcPr>
          <w:p w:rsidR="006445EB" w:rsidRDefault="006445EB" w:rsidP="00320008">
            <w:pPr>
              <w:pStyle w:val="ConsPlusNormal"/>
              <w:jc w:val="center"/>
            </w:pPr>
            <w:r>
              <w:t>177</w:t>
            </w:r>
          </w:p>
        </w:tc>
        <w:tc>
          <w:tcPr>
            <w:tcW w:w="2551" w:type="dxa"/>
            <w:vAlign w:val="bottom"/>
          </w:tcPr>
          <w:p w:rsidR="006445EB" w:rsidRDefault="006445EB" w:rsidP="00320008">
            <w:pPr>
              <w:pStyle w:val="ConsPlusNormal"/>
              <w:jc w:val="center"/>
            </w:pPr>
            <w:r>
              <w:t>1 16 27000 01 0000 140</w:t>
            </w:r>
          </w:p>
        </w:tc>
        <w:tc>
          <w:tcPr>
            <w:tcW w:w="5669" w:type="dxa"/>
          </w:tcPr>
          <w:p w:rsidR="006445EB" w:rsidRDefault="006445EB" w:rsidP="00320008">
            <w:pPr>
              <w:pStyle w:val="ConsPlusNormal"/>
              <w:jc w:val="both"/>
            </w:pPr>
            <w:r>
              <w:t>Денежные взыскания (штрафы) за нарушение законодательства Российской Федерации о пожарной безопасности</w:t>
            </w:r>
          </w:p>
        </w:tc>
      </w:tr>
      <w:tr w:rsidR="006445EB" w:rsidTr="00320008">
        <w:tc>
          <w:tcPr>
            <w:tcW w:w="850" w:type="dxa"/>
            <w:vAlign w:val="bottom"/>
          </w:tcPr>
          <w:p w:rsidR="006445EB" w:rsidRDefault="006445EB" w:rsidP="00320008">
            <w:pPr>
              <w:pStyle w:val="ConsPlusNormal"/>
              <w:jc w:val="center"/>
            </w:pPr>
            <w:r>
              <w:lastRenderedPageBreak/>
              <w:t>182</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налоговой службы по Белгородской области</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1 01 01012 02 0000 110</w:t>
            </w:r>
          </w:p>
        </w:tc>
        <w:tc>
          <w:tcPr>
            <w:tcW w:w="5669" w:type="dxa"/>
          </w:tcPr>
          <w:p w:rsidR="006445EB" w:rsidRDefault="006445EB" w:rsidP="00320008">
            <w:pPr>
              <w:pStyle w:val="ConsPlusNormal"/>
              <w:jc w:val="both"/>
            </w:pPr>
            <w:r>
              <w:t>Налог на прибыль организаций, зачисляемый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1 01 02000 01 0000 110</w:t>
            </w:r>
          </w:p>
        </w:tc>
        <w:tc>
          <w:tcPr>
            <w:tcW w:w="5669" w:type="dxa"/>
          </w:tcPr>
          <w:p w:rsidR="006445EB" w:rsidRDefault="006445EB" w:rsidP="00320008">
            <w:pPr>
              <w:pStyle w:val="ConsPlusNormal"/>
              <w:jc w:val="both"/>
            </w:pPr>
            <w:r>
              <w:t xml:space="preserve">Налог на доходы физических лиц </w:t>
            </w:r>
            <w:hyperlink w:anchor="P3054" w:history="1">
              <w:r>
                <w:rPr>
                  <w:color w:val="0000FF"/>
                </w:rPr>
                <w:t>&lt;1&gt;</w:t>
              </w:r>
            </w:hyperlink>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1 03 02000 01 0000 110</w:t>
            </w:r>
          </w:p>
        </w:tc>
        <w:tc>
          <w:tcPr>
            <w:tcW w:w="5669" w:type="dxa"/>
          </w:tcPr>
          <w:p w:rsidR="006445EB" w:rsidRDefault="006445EB" w:rsidP="00320008">
            <w:pPr>
              <w:pStyle w:val="ConsPlusNormal"/>
              <w:jc w:val="both"/>
            </w:pPr>
            <w:r>
              <w:t xml:space="preserve">Акцизы по подакцизным товарам (продукции), производимым на территории Российской Федерации </w:t>
            </w:r>
            <w:hyperlink w:anchor="P3055" w:history="1">
              <w:r>
                <w:rPr>
                  <w:color w:val="0000FF"/>
                </w:rPr>
                <w:t>&lt;2&gt;</w:t>
              </w:r>
            </w:hyperlink>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1 05 01000 00 0000 110</w:t>
            </w:r>
          </w:p>
        </w:tc>
        <w:tc>
          <w:tcPr>
            <w:tcW w:w="5669" w:type="dxa"/>
          </w:tcPr>
          <w:p w:rsidR="006445EB" w:rsidRDefault="006445EB" w:rsidP="00320008">
            <w:pPr>
              <w:pStyle w:val="ConsPlusNormal"/>
              <w:jc w:val="both"/>
            </w:pPr>
            <w:r>
              <w:t>Налог, взимаемый в связи с применением упрощенной системы налогообложения &lt;1&gt;</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1 06 02000 02 0000 110</w:t>
            </w:r>
          </w:p>
        </w:tc>
        <w:tc>
          <w:tcPr>
            <w:tcW w:w="5669" w:type="dxa"/>
          </w:tcPr>
          <w:p w:rsidR="006445EB" w:rsidRDefault="006445EB" w:rsidP="00320008">
            <w:pPr>
              <w:pStyle w:val="ConsPlusNormal"/>
              <w:jc w:val="both"/>
            </w:pPr>
            <w:r>
              <w:t>Налог на имущество организаций &lt;1&gt;</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1 06 04000 02 0000 110</w:t>
            </w:r>
          </w:p>
        </w:tc>
        <w:tc>
          <w:tcPr>
            <w:tcW w:w="5669" w:type="dxa"/>
          </w:tcPr>
          <w:p w:rsidR="006445EB" w:rsidRDefault="006445EB" w:rsidP="00320008">
            <w:pPr>
              <w:pStyle w:val="ConsPlusNormal"/>
              <w:jc w:val="both"/>
            </w:pPr>
            <w:r>
              <w:t>Транспортный налог &lt;1&gt;</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1 06 05000 02 0000 110</w:t>
            </w:r>
          </w:p>
        </w:tc>
        <w:tc>
          <w:tcPr>
            <w:tcW w:w="5669" w:type="dxa"/>
          </w:tcPr>
          <w:p w:rsidR="006445EB" w:rsidRDefault="006445EB" w:rsidP="00320008">
            <w:pPr>
              <w:pStyle w:val="ConsPlusNormal"/>
              <w:jc w:val="both"/>
            </w:pPr>
            <w:r>
              <w:t>Налог на игорный бизнес</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1 07 01000 01 0000 110</w:t>
            </w:r>
          </w:p>
        </w:tc>
        <w:tc>
          <w:tcPr>
            <w:tcW w:w="5669" w:type="dxa"/>
          </w:tcPr>
          <w:p w:rsidR="006445EB" w:rsidRDefault="006445EB" w:rsidP="00320008">
            <w:pPr>
              <w:pStyle w:val="ConsPlusNormal"/>
              <w:jc w:val="both"/>
            </w:pPr>
            <w:r>
              <w:t>Налог на добычу полезных ископаемых &lt;1&gt;</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1 07 04010 01 0000 110</w:t>
            </w:r>
          </w:p>
        </w:tc>
        <w:tc>
          <w:tcPr>
            <w:tcW w:w="5669" w:type="dxa"/>
          </w:tcPr>
          <w:p w:rsidR="006445EB" w:rsidRDefault="006445EB" w:rsidP="00320008">
            <w:pPr>
              <w:pStyle w:val="ConsPlusNormal"/>
              <w:jc w:val="both"/>
            </w:pPr>
            <w:r>
              <w:t>Сбор за пользование объектами животного мира</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1 08 07010 01 8000 110</w:t>
            </w:r>
          </w:p>
        </w:tc>
        <w:tc>
          <w:tcPr>
            <w:tcW w:w="5669" w:type="dxa"/>
          </w:tcPr>
          <w:p w:rsidR="006445EB" w:rsidRDefault="006445EB" w:rsidP="0032000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1 08 07010 01 8001 110</w:t>
            </w:r>
          </w:p>
        </w:tc>
        <w:tc>
          <w:tcPr>
            <w:tcW w:w="5669" w:type="dxa"/>
          </w:tcPr>
          <w:p w:rsidR="006445EB" w:rsidRDefault="006445EB" w:rsidP="0032000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1 08 07310 01 8000 110</w:t>
            </w:r>
          </w:p>
        </w:tc>
        <w:tc>
          <w:tcPr>
            <w:tcW w:w="5669" w:type="dxa"/>
          </w:tcPr>
          <w:p w:rsidR="006445EB" w:rsidRDefault="006445EB" w:rsidP="00320008">
            <w:pPr>
              <w:pStyle w:val="ConsPlusNormal"/>
              <w:jc w:val="both"/>
            </w:pPr>
            <w: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1 08 07310 01 8001 110</w:t>
            </w:r>
          </w:p>
        </w:tc>
        <w:tc>
          <w:tcPr>
            <w:tcW w:w="5669" w:type="dxa"/>
          </w:tcPr>
          <w:p w:rsidR="006445EB" w:rsidRDefault="006445EB" w:rsidP="00320008">
            <w:pPr>
              <w:pStyle w:val="ConsPlusNormal"/>
              <w:jc w:val="both"/>
            </w:pPr>
            <w: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1 09 00000 00 0000 000</w:t>
            </w:r>
          </w:p>
        </w:tc>
        <w:tc>
          <w:tcPr>
            <w:tcW w:w="5669" w:type="dxa"/>
          </w:tcPr>
          <w:p w:rsidR="006445EB" w:rsidRDefault="006445EB" w:rsidP="00320008">
            <w:pPr>
              <w:pStyle w:val="ConsPlusNormal"/>
              <w:jc w:val="both"/>
            </w:pPr>
            <w:r>
              <w:t xml:space="preserve">Задолженность и перерасчеты по отмененным налогам, сборам и иным обязательным платежам </w:t>
            </w:r>
            <w:hyperlink w:anchor="P3054" w:history="1">
              <w:r>
                <w:rPr>
                  <w:color w:val="0000FF"/>
                </w:rPr>
                <w:t>&lt;1&gt;</w:t>
              </w:r>
            </w:hyperlink>
          </w:p>
        </w:tc>
      </w:tr>
      <w:tr w:rsidR="006445EB" w:rsidTr="00320008">
        <w:tc>
          <w:tcPr>
            <w:tcW w:w="850" w:type="dxa"/>
            <w:vAlign w:val="bottom"/>
          </w:tcPr>
          <w:p w:rsidR="006445EB" w:rsidRDefault="006445EB" w:rsidP="00320008">
            <w:pPr>
              <w:pStyle w:val="ConsPlusNormal"/>
              <w:jc w:val="center"/>
            </w:pPr>
            <w:r>
              <w:t>182</w:t>
            </w:r>
          </w:p>
        </w:tc>
        <w:tc>
          <w:tcPr>
            <w:tcW w:w="2551" w:type="dxa"/>
            <w:vAlign w:val="bottom"/>
          </w:tcPr>
          <w:p w:rsidR="006445EB" w:rsidRDefault="006445EB" w:rsidP="00320008">
            <w:pPr>
              <w:pStyle w:val="ConsPlusNormal"/>
              <w:jc w:val="center"/>
            </w:pPr>
            <w:r>
              <w:t>1 12 02030 01 0000 120</w:t>
            </w:r>
          </w:p>
        </w:tc>
        <w:tc>
          <w:tcPr>
            <w:tcW w:w="5669" w:type="dxa"/>
          </w:tcPr>
          <w:p w:rsidR="006445EB" w:rsidRDefault="006445EB" w:rsidP="00320008">
            <w:pPr>
              <w:pStyle w:val="ConsPlusNormal"/>
              <w:jc w:val="both"/>
            </w:pPr>
            <w:r>
              <w:t xml:space="preserve">Регулярные платежи за пользование недрами при пользовании недрами на территории Российской </w:t>
            </w:r>
            <w:r>
              <w:lastRenderedPageBreak/>
              <w:t>Федерации</w:t>
            </w:r>
          </w:p>
        </w:tc>
      </w:tr>
      <w:tr w:rsidR="006445EB" w:rsidTr="00320008">
        <w:tc>
          <w:tcPr>
            <w:tcW w:w="850" w:type="dxa"/>
            <w:vAlign w:val="bottom"/>
          </w:tcPr>
          <w:p w:rsidR="006445EB" w:rsidRDefault="006445EB" w:rsidP="00320008">
            <w:pPr>
              <w:pStyle w:val="ConsPlusNormal"/>
              <w:jc w:val="center"/>
            </w:pPr>
            <w:r>
              <w:lastRenderedPageBreak/>
              <w:t>182</w:t>
            </w:r>
          </w:p>
        </w:tc>
        <w:tc>
          <w:tcPr>
            <w:tcW w:w="2551" w:type="dxa"/>
            <w:vAlign w:val="bottom"/>
          </w:tcPr>
          <w:p w:rsidR="006445EB" w:rsidRDefault="006445EB" w:rsidP="00320008">
            <w:pPr>
              <w:pStyle w:val="ConsPlusNormal"/>
              <w:jc w:val="center"/>
            </w:pPr>
            <w:r>
              <w:t>1 16 03000 00 0000 140</w:t>
            </w:r>
          </w:p>
        </w:tc>
        <w:tc>
          <w:tcPr>
            <w:tcW w:w="5669" w:type="dxa"/>
          </w:tcPr>
          <w:p w:rsidR="006445EB" w:rsidRDefault="006445EB" w:rsidP="00320008">
            <w:pPr>
              <w:pStyle w:val="ConsPlusNormal"/>
              <w:jc w:val="both"/>
            </w:pPr>
            <w:r>
              <w:t>Денежные взыскания (штрафы) за нарушение законодательства о налогах и сборах &lt;1&gt;</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Министерства внутренних дел Российской Федерации по Белгородской области</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1 08 06000 01 8003 110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1 08 06000 01 8004 110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1 08 06000 01 8005 110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1 08 06000 01 8006 110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lastRenderedPageBreak/>
              <w:t>188</w:t>
            </w:r>
          </w:p>
        </w:tc>
        <w:tc>
          <w:tcPr>
            <w:tcW w:w="2551" w:type="dxa"/>
            <w:vAlign w:val="bottom"/>
          </w:tcPr>
          <w:p w:rsidR="006445EB" w:rsidRDefault="006445EB" w:rsidP="00320008">
            <w:pPr>
              <w:pStyle w:val="ConsPlusNormal"/>
              <w:jc w:val="center"/>
            </w:pPr>
            <w:r>
              <w:t>1 08 06000 01 8007 110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1 08 06000 01 8033 110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1 08 06000 01 8034 110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1 08 06000 01 8035 110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1 08 06000 01 8036 110</w:t>
            </w:r>
          </w:p>
        </w:tc>
        <w:tc>
          <w:tcPr>
            <w:tcW w:w="5669" w:type="dxa"/>
          </w:tcPr>
          <w:p w:rsidR="006445EB" w:rsidRDefault="006445EB" w:rsidP="00320008">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w:t>
            </w:r>
            <w:r>
              <w:lastRenderedPageBreak/>
              <w:t>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lastRenderedPageBreak/>
              <w:t>188</w:t>
            </w:r>
          </w:p>
        </w:tc>
        <w:tc>
          <w:tcPr>
            <w:tcW w:w="2551" w:type="dxa"/>
            <w:vAlign w:val="bottom"/>
          </w:tcPr>
          <w:p w:rsidR="006445EB" w:rsidRDefault="006445EB" w:rsidP="00320008">
            <w:pPr>
              <w:pStyle w:val="ConsPlusNormal"/>
              <w:jc w:val="center"/>
            </w:pPr>
            <w:r>
              <w:t>1 08 06000 01 8037 110</w:t>
            </w:r>
          </w:p>
        </w:tc>
        <w:tc>
          <w:tcPr>
            <w:tcW w:w="5669" w:type="dxa"/>
          </w:tcPr>
          <w:p w:rsidR="006445EB" w:rsidRDefault="006445EB" w:rsidP="0032000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1 08 07100 01 8034 110</w:t>
            </w:r>
          </w:p>
        </w:tc>
        <w:tc>
          <w:tcPr>
            <w:tcW w:w="5669" w:type="dxa"/>
          </w:tcPr>
          <w:p w:rsidR="006445EB" w:rsidRDefault="006445EB" w:rsidP="0032000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1 08 07100 01 8035 110</w:t>
            </w:r>
          </w:p>
        </w:tc>
        <w:tc>
          <w:tcPr>
            <w:tcW w:w="5669" w:type="dxa"/>
          </w:tcPr>
          <w:p w:rsidR="006445EB" w:rsidRDefault="006445EB" w:rsidP="0032000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1 08 07100 01 8036 110</w:t>
            </w:r>
          </w:p>
        </w:tc>
        <w:tc>
          <w:tcPr>
            <w:tcW w:w="5669" w:type="dxa"/>
          </w:tcPr>
          <w:p w:rsidR="006445EB" w:rsidRDefault="006445EB" w:rsidP="0032000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1 08 07100 01 8037 110</w:t>
            </w:r>
          </w:p>
        </w:tc>
        <w:tc>
          <w:tcPr>
            <w:tcW w:w="5669" w:type="dxa"/>
          </w:tcPr>
          <w:p w:rsidR="006445EB" w:rsidRDefault="006445EB" w:rsidP="0032000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1 08 07141 01 8000 110</w:t>
            </w:r>
          </w:p>
        </w:tc>
        <w:tc>
          <w:tcPr>
            <w:tcW w:w="5669" w:type="dxa"/>
          </w:tcPr>
          <w:p w:rsidR="006445EB" w:rsidRDefault="006445EB" w:rsidP="00320008">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1 08 07141 01 8001 110</w:t>
            </w:r>
          </w:p>
        </w:tc>
        <w:tc>
          <w:tcPr>
            <w:tcW w:w="5669" w:type="dxa"/>
          </w:tcPr>
          <w:p w:rsidR="006445EB" w:rsidRDefault="006445EB" w:rsidP="00320008">
            <w:pPr>
              <w:pStyle w:val="ConsPlusNormal"/>
              <w:jc w:val="both"/>
            </w:pPr>
            <w: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w:t>
            </w:r>
            <w:r>
              <w:lastRenderedPageBreak/>
              <w:t>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lastRenderedPageBreak/>
              <w:t>188</w:t>
            </w:r>
          </w:p>
        </w:tc>
        <w:tc>
          <w:tcPr>
            <w:tcW w:w="2551" w:type="dxa"/>
            <w:vAlign w:val="bottom"/>
          </w:tcPr>
          <w:p w:rsidR="006445EB" w:rsidRDefault="006445EB" w:rsidP="00320008">
            <w:pPr>
              <w:pStyle w:val="ConsPlusNormal"/>
              <w:jc w:val="center"/>
            </w:pPr>
            <w:r>
              <w:t>1 16 21020 02 0000 140</w:t>
            </w:r>
          </w:p>
        </w:tc>
        <w:tc>
          <w:tcPr>
            <w:tcW w:w="5669" w:type="dxa"/>
          </w:tcPr>
          <w:p w:rsidR="006445EB" w:rsidRDefault="006445EB" w:rsidP="00320008">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1 16 30000 01 0000 140</w:t>
            </w:r>
          </w:p>
        </w:tc>
        <w:tc>
          <w:tcPr>
            <w:tcW w:w="5669" w:type="dxa"/>
          </w:tcPr>
          <w:p w:rsidR="006445EB" w:rsidRDefault="006445EB" w:rsidP="00320008">
            <w:pPr>
              <w:pStyle w:val="ConsPlusNormal"/>
              <w:jc w:val="both"/>
            </w:pPr>
            <w:r>
              <w:t xml:space="preserve">Денежные взыскания (штрафы) за правонарушения в области дорожного движения </w:t>
            </w:r>
            <w:hyperlink w:anchor="P3054" w:history="1">
              <w:r>
                <w:rPr>
                  <w:color w:val="0000FF"/>
                </w:rPr>
                <w:t>&lt;1&gt;</w:t>
              </w:r>
            </w:hyperlink>
          </w:p>
        </w:tc>
      </w:tr>
      <w:tr w:rsidR="006445EB" w:rsidTr="00320008">
        <w:tc>
          <w:tcPr>
            <w:tcW w:w="850" w:type="dxa"/>
            <w:vAlign w:val="bottom"/>
          </w:tcPr>
          <w:p w:rsidR="006445EB" w:rsidRDefault="006445EB" w:rsidP="00320008">
            <w:pPr>
              <w:pStyle w:val="ConsPlusNormal"/>
              <w:jc w:val="center"/>
            </w:pPr>
            <w:r>
              <w:t>188</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318</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Министерства юстиции Российской Федерации по Белгородской области</w:t>
            </w:r>
          </w:p>
        </w:tc>
      </w:tr>
      <w:tr w:rsidR="006445EB" w:rsidTr="00320008">
        <w:tc>
          <w:tcPr>
            <w:tcW w:w="850" w:type="dxa"/>
            <w:vAlign w:val="bottom"/>
          </w:tcPr>
          <w:p w:rsidR="006445EB" w:rsidRDefault="006445EB" w:rsidP="00320008">
            <w:pPr>
              <w:pStyle w:val="ConsPlusNormal"/>
              <w:jc w:val="center"/>
            </w:pPr>
            <w:r>
              <w:t>318</w:t>
            </w:r>
          </w:p>
        </w:tc>
        <w:tc>
          <w:tcPr>
            <w:tcW w:w="2551" w:type="dxa"/>
            <w:vAlign w:val="bottom"/>
          </w:tcPr>
          <w:p w:rsidR="006445EB" w:rsidRDefault="006445EB" w:rsidP="00320008">
            <w:pPr>
              <w:pStyle w:val="ConsPlusNormal"/>
              <w:jc w:val="center"/>
            </w:pPr>
            <w:r>
              <w:t>1 08 07110 01 0000 110</w:t>
            </w:r>
          </w:p>
        </w:tc>
        <w:tc>
          <w:tcPr>
            <w:tcW w:w="5669" w:type="dxa"/>
          </w:tcPr>
          <w:p w:rsidR="006445EB" w:rsidRDefault="006445EB" w:rsidP="00320008">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6445EB" w:rsidTr="00320008">
        <w:tc>
          <w:tcPr>
            <w:tcW w:w="850" w:type="dxa"/>
            <w:vAlign w:val="bottom"/>
          </w:tcPr>
          <w:p w:rsidR="006445EB" w:rsidRDefault="006445EB" w:rsidP="00320008">
            <w:pPr>
              <w:pStyle w:val="ConsPlusNormal"/>
              <w:jc w:val="center"/>
            </w:pPr>
            <w:r>
              <w:t>318</w:t>
            </w:r>
          </w:p>
        </w:tc>
        <w:tc>
          <w:tcPr>
            <w:tcW w:w="2551" w:type="dxa"/>
            <w:vAlign w:val="bottom"/>
          </w:tcPr>
          <w:p w:rsidR="006445EB" w:rsidRDefault="006445EB" w:rsidP="00320008">
            <w:pPr>
              <w:pStyle w:val="ConsPlusNormal"/>
              <w:jc w:val="center"/>
            </w:pPr>
            <w:r>
              <w:t>1 08 07120 01 0000 110</w:t>
            </w:r>
          </w:p>
        </w:tc>
        <w:tc>
          <w:tcPr>
            <w:tcW w:w="5669" w:type="dxa"/>
          </w:tcPr>
          <w:p w:rsidR="006445EB" w:rsidRDefault="006445EB" w:rsidP="00320008">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6445EB" w:rsidTr="00320008">
        <w:tc>
          <w:tcPr>
            <w:tcW w:w="850" w:type="dxa"/>
            <w:vAlign w:val="bottom"/>
          </w:tcPr>
          <w:p w:rsidR="006445EB" w:rsidRDefault="006445EB" w:rsidP="00320008">
            <w:pPr>
              <w:pStyle w:val="ConsPlusNormal"/>
              <w:jc w:val="center"/>
            </w:pPr>
            <w:r>
              <w:t>321</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6445EB" w:rsidTr="00320008">
        <w:tc>
          <w:tcPr>
            <w:tcW w:w="850" w:type="dxa"/>
            <w:vAlign w:val="bottom"/>
          </w:tcPr>
          <w:p w:rsidR="006445EB" w:rsidRDefault="006445EB" w:rsidP="00320008">
            <w:pPr>
              <w:pStyle w:val="ConsPlusNormal"/>
              <w:jc w:val="center"/>
            </w:pPr>
            <w:r>
              <w:t>321</w:t>
            </w:r>
          </w:p>
        </w:tc>
        <w:tc>
          <w:tcPr>
            <w:tcW w:w="2551" w:type="dxa"/>
            <w:vAlign w:val="bottom"/>
          </w:tcPr>
          <w:p w:rsidR="006445EB" w:rsidRDefault="006445EB" w:rsidP="00320008">
            <w:pPr>
              <w:pStyle w:val="ConsPlusNormal"/>
              <w:jc w:val="center"/>
            </w:pPr>
            <w:r>
              <w:t>1 08 07020 01 8000 110</w:t>
            </w:r>
          </w:p>
        </w:tc>
        <w:tc>
          <w:tcPr>
            <w:tcW w:w="5669" w:type="dxa"/>
          </w:tcPr>
          <w:p w:rsidR="006445EB" w:rsidRDefault="006445EB" w:rsidP="0032000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321</w:t>
            </w:r>
          </w:p>
        </w:tc>
        <w:tc>
          <w:tcPr>
            <w:tcW w:w="2551" w:type="dxa"/>
            <w:vAlign w:val="bottom"/>
          </w:tcPr>
          <w:p w:rsidR="006445EB" w:rsidRDefault="006445EB" w:rsidP="00320008">
            <w:pPr>
              <w:pStyle w:val="ConsPlusNormal"/>
              <w:jc w:val="center"/>
            </w:pPr>
            <w:r>
              <w:t>1 08 07020 01 8001 110</w:t>
            </w:r>
          </w:p>
        </w:tc>
        <w:tc>
          <w:tcPr>
            <w:tcW w:w="5669" w:type="dxa"/>
          </w:tcPr>
          <w:p w:rsidR="006445EB" w:rsidRDefault="006445EB" w:rsidP="0032000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6445EB" w:rsidTr="00320008">
        <w:tc>
          <w:tcPr>
            <w:tcW w:w="850" w:type="dxa"/>
            <w:vAlign w:val="bottom"/>
          </w:tcPr>
          <w:p w:rsidR="006445EB" w:rsidRDefault="006445EB" w:rsidP="00320008">
            <w:pPr>
              <w:pStyle w:val="ConsPlusNormal"/>
              <w:jc w:val="center"/>
            </w:pPr>
            <w:r>
              <w:t>322</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Управление Федеральной службы судебных приставов по Белгородской области</w:t>
            </w:r>
          </w:p>
        </w:tc>
      </w:tr>
      <w:tr w:rsidR="006445EB" w:rsidTr="00320008">
        <w:tc>
          <w:tcPr>
            <w:tcW w:w="850" w:type="dxa"/>
            <w:vAlign w:val="bottom"/>
          </w:tcPr>
          <w:p w:rsidR="006445EB" w:rsidRDefault="006445EB" w:rsidP="00320008">
            <w:pPr>
              <w:pStyle w:val="ConsPlusNormal"/>
              <w:jc w:val="center"/>
            </w:pPr>
            <w:r>
              <w:t>322</w:t>
            </w:r>
          </w:p>
        </w:tc>
        <w:tc>
          <w:tcPr>
            <w:tcW w:w="2551" w:type="dxa"/>
            <w:vAlign w:val="bottom"/>
          </w:tcPr>
          <w:p w:rsidR="006445EB" w:rsidRDefault="006445EB" w:rsidP="00320008">
            <w:pPr>
              <w:pStyle w:val="ConsPlusNormal"/>
              <w:jc w:val="center"/>
            </w:pPr>
            <w:r>
              <w:t>1 16 21020 02 0000 140</w:t>
            </w:r>
          </w:p>
        </w:tc>
        <w:tc>
          <w:tcPr>
            <w:tcW w:w="5669" w:type="dxa"/>
          </w:tcPr>
          <w:p w:rsidR="006445EB" w:rsidRDefault="006445EB" w:rsidP="00320008">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6445EB" w:rsidTr="00320008">
        <w:tc>
          <w:tcPr>
            <w:tcW w:w="850" w:type="dxa"/>
            <w:vAlign w:val="bottom"/>
          </w:tcPr>
          <w:p w:rsidR="006445EB" w:rsidRDefault="006445EB" w:rsidP="00320008">
            <w:pPr>
              <w:pStyle w:val="ConsPlusNormal"/>
              <w:jc w:val="center"/>
            </w:pPr>
            <w:r>
              <w:t>498</w:t>
            </w:r>
          </w:p>
        </w:tc>
        <w:tc>
          <w:tcPr>
            <w:tcW w:w="2551" w:type="dxa"/>
            <w:vAlign w:val="bottom"/>
          </w:tcPr>
          <w:p w:rsidR="006445EB" w:rsidRDefault="006445EB" w:rsidP="00320008">
            <w:pPr>
              <w:pStyle w:val="ConsPlusNormal"/>
              <w:jc w:val="center"/>
            </w:pPr>
          </w:p>
        </w:tc>
        <w:tc>
          <w:tcPr>
            <w:tcW w:w="5669" w:type="dxa"/>
          </w:tcPr>
          <w:p w:rsidR="006445EB" w:rsidRDefault="006445EB" w:rsidP="00320008">
            <w:pPr>
              <w:pStyle w:val="ConsPlusNormal"/>
              <w:jc w:val="center"/>
            </w:pPr>
            <w:r>
              <w:t>Верхне-Донское управление Федеральной службы по экологическому, технологическому и атомному надзору</w:t>
            </w:r>
          </w:p>
        </w:tc>
      </w:tr>
      <w:tr w:rsidR="006445EB" w:rsidTr="00320008">
        <w:tc>
          <w:tcPr>
            <w:tcW w:w="850" w:type="dxa"/>
            <w:vAlign w:val="bottom"/>
          </w:tcPr>
          <w:p w:rsidR="006445EB" w:rsidRDefault="006445EB" w:rsidP="00320008">
            <w:pPr>
              <w:pStyle w:val="ConsPlusNormal"/>
              <w:jc w:val="center"/>
            </w:pPr>
            <w:r>
              <w:lastRenderedPageBreak/>
              <w:t>498</w:t>
            </w:r>
          </w:p>
        </w:tc>
        <w:tc>
          <w:tcPr>
            <w:tcW w:w="2551" w:type="dxa"/>
            <w:vAlign w:val="bottom"/>
          </w:tcPr>
          <w:p w:rsidR="006445EB" w:rsidRDefault="006445EB" w:rsidP="00320008">
            <w:pPr>
              <w:pStyle w:val="ConsPlusNormal"/>
              <w:jc w:val="center"/>
            </w:pPr>
            <w:r>
              <w:t>1 16 25082 02 0000 140</w:t>
            </w:r>
          </w:p>
        </w:tc>
        <w:tc>
          <w:tcPr>
            <w:tcW w:w="5669" w:type="dxa"/>
          </w:tcPr>
          <w:p w:rsidR="006445EB" w:rsidRDefault="006445EB" w:rsidP="00320008">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6445EB" w:rsidTr="00320008">
        <w:tc>
          <w:tcPr>
            <w:tcW w:w="850" w:type="dxa"/>
            <w:vAlign w:val="bottom"/>
          </w:tcPr>
          <w:p w:rsidR="006445EB" w:rsidRDefault="006445EB" w:rsidP="00320008">
            <w:pPr>
              <w:pStyle w:val="ConsPlusNormal"/>
              <w:jc w:val="center"/>
            </w:pPr>
            <w:r>
              <w:t>498</w:t>
            </w:r>
          </w:p>
        </w:tc>
        <w:tc>
          <w:tcPr>
            <w:tcW w:w="2551" w:type="dxa"/>
            <w:vAlign w:val="bottom"/>
          </w:tcPr>
          <w:p w:rsidR="006445EB" w:rsidRDefault="006445EB" w:rsidP="00320008">
            <w:pPr>
              <w:pStyle w:val="ConsPlusNormal"/>
              <w:jc w:val="center"/>
            </w:pPr>
            <w:r>
              <w:t>1 16 90020 02 0000 140</w:t>
            </w:r>
          </w:p>
        </w:tc>
        <w:tc>
          <w:tcPr>
            <w:tcW w:w="5669" w:type="dxa"/>
          </w:tcPr>
          <w:p w:rsidR="006445EB" w:rsidRDefault="006445EB"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6445EB" w:rsidRDefault="006445EB" w:rsidP="006445EB">
      <w:pPr>
        <w:pStyle w:val="ConsPlusNormal"/>
        <w:ind w:firstLine="540"/>
        <w:jc w:val="both"/>
      </w:pPr>
    </w:p>
    <w:p w:rsidR="006445EB" w:rsidRDefault="006445EB" w:rsidP="006445EB">
      <w:pPr>
        <w:pStyle w:val="ConsPlusNormal"/>
        <w:ind w:firstLine="540"/>
        <w:jc w:val="both"/>
      </w:pPr>
      <w:r>
        <w:t>--------------------------------</w:t>
      </w:r>
    </w:p>
    <w:p w:rsidR="006445EB" w:rsidRDefault="006445EB" w:rsidP="006445EB">
      <w:pPr>
        <w:pStyle w:val="ConsPlusNormal"/>
        <w:spacing w:before="220"/>
        <w:ind w:firstLine="540"/>
        <w:jc w:val="both"/>
      </w:pPr>
      <w:bookmarkStart w:id="1" w:name="P3054"/>
      <w:bookmarkEnd w:id="1"/>
      <w:r>
        <w:t xml:space="preserve">&lt;1&gt; Администрирование поступлений по всем подстатьям соответствующей статьи осуществляется администратором, указанным в </w:t>
      </w:r>
      <w:proofErr w:type="spellStart"/>
      <w:r>
        <w:t>группировочном</w:t>
      </w:r>
      <w:proofErr w:type="spellEnd"/>
      <w:r>
        <w:t xml:space="preserve"> коде бюджетной классификации в части, зачисляемой в бюджет области.</w:t>
      </w:r>
    </w:p>
    <w:p w:rsidR="006445EB" w:rsidRDefault="006445EB" w:rsidP="006445EB">
      <w:pPr>
        <w:pStyle w:val="ConsPlusNormal"/>
        <w:spacing w:before="220"/>
        <w:ind w:firstLine="540"/>
        <w:jc w:val="both"/>
      </w:pPr>
      <w:bookmarkStart w:id="2" w:name="P3055"/>
      <w:bookmarkEnd w:id="2"/>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w:t>
      </w:r>
    </w:p>
    <w:p w:rsidR="007C0247" w:rsidRDefault="007C0247">
      <w:bookmarkStart w:id="3" w:name="_GoBack"/>
      <w:bookmarkEnd w:id="3"/>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EB"/>
    <w:rsid w:val="006445EB"/>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6BC9F-8A61-4A71-85B8-6BEDFD2F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5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45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445E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2796</Words>
  <Characters>15940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2019-09-30T06:55:00Z</dcterms:created>
  <dcterms:modified xsi:type="dcterms:W3CDTF">2019-09-30T06:55:00Z</dcterms:modified>
</cp:coreProperties>
</file>