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2CF" w:rsidRDefault="00C152CF" w:rsidP="00C152CF">
      <w:pPr>
        <w:pStyle w:val="ConsPlusNormal"/>
        <w:jc w:val="center"/>
      </w:pPr>
    </w:p>
    <w:p w:rsidR="00C152CF" w:rsidRDefault="00C152CF" w:rsidP="00C152CF">
      <w:pPr>
        <w:pStyle w:val="ConsPlusNormal"/>
        <w:jc w:val="center"/>
      </w:pPr>
    </w:p>
    <w:p w:rsidR="00C152CF" w:rsidRDefault="00C152CF" w:rsidP="00C152CF">
      <w:pPr>
        <w:pStyle w:val="ConsPlusNormal"/>
        <w:jc w:val="center"/>
      </w:pPr>
    </w:p>
    <w:p w:rsidR="00C152CF" w:rsidRDefault="00C152CF" w:rsidP="00C152CF">
      <w:pPr>
        <w:pStyle w:val="ConsPlusNormal"/>
        <w:jc w:val="center"/>
      </w:pPr>
    </w:p>
    <w:p w:rsidR="00C152CF" w:rsidRDefault="00C152CF" w:rsidP="00C152CF">
      <w:pPr>
        <w:pStyle w:val="ConsPlusNormal"/>
        <w:jc w:val="right"/>
        <w:outlineLvl w:val="0"/>
      </w:pPr>
      <w:r>
        <w:t>Приложение 18</w:t>
      </w:r>
    </w:p>
    <w:p w:rsidR="00C152CF" w:rsidRDefault="00C152CF" w:rsidP="00C152CF">
      <w:pPr>
        <w:pStyle w:val="ConsPlusNormal"/>
        <w:jc w:val="right"/>
      </w:pPr>
      <w:r>
        <w:t>к закону Белгородской области</w:t>
      </w:r>
    </w:p>
    <w:p w:rsidR="00C152CF" w:rsidRDefault="00C152CF" w:rsidP="00C152CF">
      <w:pPr>
        <w:pStyle w:val="ConsPlusNormal"/>
        <w:jc w:val="right"/>
      </w:pPr>
      <w:r>
        <w:t>"Об областном бюджете на 2019 год и</w:t>
      </w:r>
    </w:p>
    <w:p w:rsidR="00C152CF" w:rsidRDefault="00C152CF" w:rsidP="00C152CF">
      <w:pPr>
        <w:pStyle w:val="ConsPlusNormal"/>
        <w:jc w:val="right"/>
      </w:pPr>
      <w:r>
        <w:t>на плановый период 2020 и 2021 годов"</w:t>
      </w:r>
    </w:p>
    <w:p w:rsidR="00C152CF" w:rsidRDefault="00C152CF" w:rsidP="00C152CF">
      <w:pPr>
        <w:pStyle w:val="ConsPlusNormal"/>
        <w:jc w:val="center"/>
      </w:pPr>
    </w:p>
    <w:p w:rsidR="00C152CF" w:rsidRDefault="00C152CF" w:rsidP="00C152CF">
      <w:pPr>
        <w:pStyle w:val="ConsPlusTitle"/>
        <w:jc w:val="center"/>
      </w:pPr>
      <w:bookmarkStart w:id="0" w:name="P51790"/>
      <w:bookmarkEnd w:id="0"/>
      <w:r>
        <w:t>БЮДЖЕТ ЗДРАВООХРАНЕНИЯ НА 2019 ГОД И</w:t>
      </w:r>
    </w:p>
    <w:p w:rsidR="00C152CF" w:rsidRDefault="00C152CF" w:rsidP="00C152CF">
      <w:pPr>
        <w:pStyle w:val="ConsPlusTitle"/>
        <w:jc w:val="center"/>
      </w:pPr>
      <w:r>
        <w:t>НА ПЛАНОВЫЙ ПЕРИОД 2020 И 2021 ГОДОВ</w:t>
      </w:r>
    </w:p>
    <w:p w:rsidR="00C152CF" w:rsidRDefault="00C152CF" w:rsidP="00C152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152CF" w:rsidTr="00AA6352">
        <w:trPr>
          <w:jc w:val="center"/>
        </w:trPr>
        <w:tc>
          <w:tcPr>
            <w:tcW w:w="9294" w:type="dxa"/>
            <w:tcBorders>
              <w:top w:val="nil"/>
              <w:left w:val="single" w:sz="24" w:space="0" w:color="CED3F1"/>
              <w:bottom w:val="nil"/>
              <w:right w:val="single" w:sz="24" w:space="0" w:color="F4F3F8"/>
            </w:tcBorders>
            <w:shd w:val="clear" w:color="auto" w:fill="F4F3F8"/>
          </w:tcPr>
          <w:p w:rsidR="00C152CF" w:rsidRDefault="00C152CF" w:rsidP="00AA6352">
            <w:pPr>
              <w:pStyle w:val="ConsPlusNormal"/>
              <w:jc w:val="center"/>
            </w:pPr>
            <w:r>
              <w:rPr>
                <w:color w:val="392C69"/>
              </w:rPr>
              <w:t>Список изменяющих документов</w:t>
            </w:r>
          </w:p>
          <w:p w:rsidR="00C152CF" w:rsidRDefault="00C152CF"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C152CF" w:rsidRDefault="00C152CF" w:rsidP="00C152CF">
      <w:pPr>
        <w:pStyle w:val="ConsPlusNormal"/>
        <w:jc w:val="center"/>
      </w:pPr>
    </w:p>
    <w:p w:rsidR="00C152CF" w:rsidRDefault="00C152CF" w:rsidP="00C152CF">
      <w:pPr>
        <w:pStyle w:val="ConsPlusNormal"/>
        <w:jc w:val="right"/>
      </w:pPr>
      <w:r>
        <w:t>(тыс. рублей)</w:t>
      </w:r>
    </w:p>
    <w:p w:rsidR="00C152CF" w:rsidRDefault="00C152CF" w:rsidP="00C152CF">
      <w:pPr>
        <w:sectPr w:rsidR="00C152CF">
          <w:pgSz w:w="11905" w:h="16838"/>
          <w:pgMar w:top="1134" w:right="850" w:bottom="1134" w:left="1701" w:header="0" w:footer="0" w:gutter="0"/>
          <w:cols w:space="720"/>
        </w:sectPr>
      </w:pPr>
    </w:p>
    <w:p w:rsidR="00C152CF" w:rsidRDefault="00C152CF" w:rsidP="00C152CF">
      <w:pPr>
        <w:spacing w:after="1"/>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94"/>
        <w:gridCol w:w="863"/>
        <w:gridCol w:w="851"/>
        <w:gridCol w:w="850"/>
        <w:gridCol w:w="992"/>
        <w:gridCol w:w="993"/>
        <w:gridCol w:w="1275"/>
        <w:gridCol w:w="851"/>
        <w:gridCol w:w="992"/>
        <w:gridCol w:w="992"/>
        <w:gridCol w:w="851"/>
        <w:gridCol w:w="1084"/>
        <w:gridCol w:w="1326"/>
      </w:tblGrid>
      <w:tr w:rsidR="00C152CF" w:rsidTr="00C152CF">
        <w:tc>
          <w:tcPr>
            <w:tcW w:w="15168" w:type="dxa"/>
            <w:gridSpan w:val="14"/>
            <w:vAlign w:val="center"/>
          </w:tcPr>
          <w:p w:rsidR="00C152CF" w:rsidRDefault="00C152CF" w:rsidP="00AA6352">
            <w:pPr>
              <w:pStyle w:val="ConsPlusNormal"/>
              <w:jc w:val="center"/>
            </w:pPr>
            <w:r>
              <w:t>ДОХОДЫ</w:t>
            </w:r>
          </w:p>
        </w:tc>
      </w:tr>
      <w:tr w:rsidR="00C152CF" w:rsidTr="00C152CF">
        <w:tc>
          <w:tcPr>
            <w:tcW w:w="454" w:type="dxa"/>
            <w:vMerge w:val="restart"/>
          </w:tcPr>
          <w:p w:rsidR="00C152CF" w:rsidRDefault="00C152CF" w:rsidP="00AA6352">
            <w:pPr>
              <w:pStyle w:val="ConsPlusNormal"/>
              <w:jc w:val="center"/>
            </w:pPr>
            <w:r>
              <w:t>N п/п</w:t>
            </w:r>
          </w:p>
        </w:tc>
        <w:tc>
          <w:tcPr>
            <w:tcW w:w="2794" w:type="dxa"/>
            <w:vMerge w:val="restart"/>
          </w:tcPr>
          <w:p w:rsidR="00C152CF" w:rsidRDefault="00C152CF" w:rsidP="00AA6352">
            <w:pPr>
              <w:pStyle w:val="ConsPlusNormal"/>
              <w:jc w:val="center"/>
            </w:pPr>
            <w:r>
              <w:t>Виды доходов</w:t>
            </w:r>
          </w:p>
        </w:tc>
        <w:tc>
          <w:tcPr>
            <w:tcW w:w="3556" w:type="dxa"/>
            <w:gridSpan w:val="4"/>
          </w:tcPr>
          <w:p w:rsidR="00C152CF" w:rsidRDefault="00C152CF" w:rsidP="00AA6352">
            <w:pPr>
              <w:pStyle w:val="ConsPlusNormal"/>
              <w:jc w:val="center"/>
            </w:pPr>
            <w:r>
              <w:t>2019 год</w:t>
            </w:r>
          </w:p>
        </w:tc>
        <w:tc>
          <w:tcPr>
            <w:tcW w:w="4111" w:type="dxa"/>
            <w:gridSpan w:val="4"/>
          </w:tcPr>
          <w:p w:rsidR="00C152CF" w:rsidRDefault="00C152CF" w:rsidP="00AA6352">
            <w:pPr>
              <w:pStyle w:val="ConsPlusNormal"/>
              <w:jc w:val="center"/>
            </w:pPr>
            <w:r>
              <w:t>2020 год</w:t>
            </w:r>
          </w:p>
        </w:tc>
        <w:tc>
          <w:tcPr>
            <w:tcW w:w="4253" w:type="dxa"/>
            <w:gridSpan w:val="4"/>
          </w:tcPr>
          <w:p w:rsidR="00C152CF" w:rsidRDefault="00C152CF" w:rsidP="00AA6352">
            <w:pPr>
              <w:pStyle w:val="ConsPlusNormal"/>
              <w:jc w:val="center"/>
            </w:pPr>
            <w:r>
              <w:t>2021 год</w:t>
            </w:r>
          </w:p>
        </w:tc>
      </w:tr>
      <w:tr w:rsidR="00C152CF" w:rsidTr="00C152CF">
        <w:tc>
          <w:tcPr>
            <w:tcW w:w="454" w:type="dxa"/>
            <w:vMerge/>
          </w:tcPr>
          <w:p w:rsidR="00C152CF" w:rsidRDefault="00C152CF" w:rsidP="00AA6352"/>
        </w:tc>
        <w:tc>
          <w:tcPr>
            <w:tcW w:w="2794" w:type="dxa"/>
            <w:vMerge/>
          </w:tcPr>
          <w:p w:rsidR="00C152CF" w:rsidRDefault="00C152CF" w:rsidP="00AA6352"/>
        </w:tc>
        <w:tc>
          <w:tcPr>
            <w:tcW w:w="863" w:type="dxa"/>
          </w:tcPr>
          <w:p w:rsidR="00C152CF" w:rsidRDefault="00C152CF" w:rsidP="00AA6352">
            <w:pPr>
              <w:pStyle w:val="ConsPlusNormal"/>
              <w:jc w:val="center"/>
            </w:pPr>
            <w:r>
              <w:t>Всего</w:t>
            </w:r>
          </w:p>
        </w:tc>
        <w:tc>
          <w:tcPr>
            <w:tcW w:w="851" w:type="dxa"/>
          </w:tcPr>
          <w:p w:rsidR="00C152CF" w:rsidRDefault="00C152CF" w:rsidP="00AA6352">
            <w:pPr>
              <w:pStyle w:val="ConsPlusNormal"/>
              <w:jc w:val="center"/>
            </w:pPr>
            <w:r>
              <w:t>областной</w:t>
            </w:r>
          </w:p>
        </w:tc>
        <w:tc>
          <w:tcPr>
            <w:tcW w:w="850" w:type="dxa"/>
          </w:tcPr>
          <w:p w:rsidR="00C152CF" w:rsidRDefault="00C152CF" w:rsidP="00AA6352">
            <w:pPr>
              <w:pStyle w:val="ConsPlusNormal"/>
              <w:jc w:val="center"/>
            </w:pPr>
            <w:r>
              <w:t>ФОМС</w:t>
            </w:r>
          </w:p>
        </w:tc>
        <w:tc>
          <w:tcPr>
            <w:tcW w:w="992" w:type="dxa"/>
          </w:tcPr>
          <w:p w:rsidR="00C152CF" w:rsidRDefault="00C152CF" w:rsidP="00AA6352">
            <w:pPr>
              <w:pStyle w:val="ConsPlusNormal"/>
              <w:jc w:val="center"/>
            </w:pPr>
            <w:r>
              <w:t>федеральный бюджет, ФФОМС</w:t>
            </w:r>
          </w:p>
        </w:tc>
        <w:tc>
          <w:tcPr>
            <w:tcW w:w="993" w:type="dxa"/>
          </w:tcPr>
          <w:p w:rsidR="00C152CF" w:rsidRDefault="00C152CF" w:rsidP="00AA6352">
            <w:pPr>
              <w:pStyle w:val="ConsPlusNormal"/>
              <w:jc w:val="center"/>
            </w:pPr>
            <w:r>
              <w:t>Всего</w:t>
            </w:r>
          </w:p>
        </w:tc>
        <w:tc>
          <w:tcPr>
            <w:tcW w:w="1275" w:type="dxa"/>
          </w:tcPr>
          <w:p w:rsidR="00C152CF" w:rsidRDefault="00C152CF" w:rsidP="00AA6352">
            <w:pPr>
              <w:pStyle w:val="ConsPlusNormal"/>
              <w:jc w:val="center"/>
            </w:pPr>
            <w:r>
              <w:t>областной</w:t>
            </w:r>
          </w:p>
        </w:tc>
        <w:tc>
          <w:tcPr>
            <w:tcW w:w="851" w:type="dxa"/>
          </w:tcPr>
          <w:p w:rsidR="00C152CF" w:rsidRDefault="00C152CF" w:rsidP="00AA6352">
            <w:pPr>
              <w:pStyle w:val="ConsPlusNormal"/>
              <w:jc w:val="center"/>
            </w:pPr>
            <w:r>
              <w:t>ФОМС</w:t>
            </w:r>
          </w:p>
        </w:tc>
        <w:tc>
          <w:tcPr>
            <w:tcW w:w="992" w:type="dxa"/>
          </w:tcPr>
          <w:p w:rsidR="00C152CF" w:rsidRDefault="00C152CF" w:rsidP="00AA6352">
            <w:pPr>
              <w:pStyle w:val="ConsPlusNormal"/>
              <w:jc w:val="center"/>
            </w:pPr>
            <w:r>
              <w:t>федеральный бюджет, ФФОМС</w:t>
            </w:r>
          </w:p>
        </w:tc>
        <w:tc>
          <w:tcPr>
            <w:tcW w:w="992" w:type="dxa"/>
          </w:tcPr>
          <w:p w:rsidR="00C152CF" w:rsidRDefault="00C152CF" w:rsidP="00AA6352">
            <w:pPr>
              <w:pStyle w:val="ConsPlusNormal"/>
              <w:jc w:val="center"/>
            </w:pPr>
            <w:r>
              <w:t>Всего</w:t>
            </w:r>
          </w:p>
        </w:tc>
        <w:tc>
          <w:tcPr>
            <w:tcW w:w="851" w:type="dxa"/>
          </w:tcPr>
          <w:p w:rsidR="00C152CF" w:rsidRDefault="00C152CF" w:rsidP="00AA6352">
            <w:pPr>
              <w:pStyle w:val="ConsPlusNormal"/>
              <w:jc w:val="center"/>
            </w:pPr>
            <w:r>
              <w:t>областной</w:t>
            </w:r>
          </w:p>
        </w:tc>
        <w:tc>
          <w:tcPr>
            <w:tcW w:w="1084" w:type="dxa"/>
          </w:tcPr>
          <w:p w:rsidR="00C152CF" w:rsidRDefault="00C152CF" w:rsidP="00AA6352">
            <w:pPr>
              <w:pStyle w:val="ConsPlusNormal"/>
              <w:jc w:val="center"/>
            </w:pPr>
            <w:r>
              <w:t>ФОМС</w:t>
            </w:r>
          </w:p>
        </w:tc>
        <w:tc>
          <w:tcPr>
            <w:tcW w:w="1326" w:type="dxa"/>
          </w:tcPr>
          <w:p w:rsidR="00C152CF" w:rsidRDefault="00C152CF" w:rsidP="00AA6352">
            <w:pPr>
              <w:pStyle w:val="ConsPlusNormal"/>
              <w:jc w:val="center"/>
            </w:pPr>
            <w:r>
              <w:t>федеральный бюджет, ФФОМС</w:t>
            </w:r>
          </w:p>
        </w:tc>
      </w:tr>
      <w:tr w:rsidR="00C152CF" w:rsidTr="00C152CF">
        <w:tc>
          <w:tcPr>
            <w:tcW w:w="454" w:type="dxa"/>
          </w:tcPr>
          <w:p w:rsidR="00C152CF" w:rsidRDefault="00C152CF" w:rsidP="00AA6352">
            <w:pPr>
              <w:pStyle w:val="ConsPlusNormal"/>
              <w:jc w:val="center"/>
            </w:pPr>
            <w:r>
              <w:t>1</w:t>
            </w:r>
          </w:p>
        </w:tc>
        <w:tc>
          <w:tcPr>
            <w:tcW w:w="2794" w:type="dxa"/>
          </w:tcPr>
          <w:p w:rsidR="00C152CF" w:rsidRDefault="00C152CF" w:rsidP="00AA6352">
            <w:pPr>
              <w:pStyle w:val="ConsPlusNormal"/>
              <w:jc w:val="center"/>
            </w:pPr>
            <w:r>
              <w:t>2</w:t>
            </w:r>
          </w:p>
        </w:tc>
        <w:tc>
          <w:tcPr>
            <w:tcW w:w="863" w:type="dxa"/>
          </w:tcPr>
          <w:p w:rsidR="00C152CF" w:rsidRDefault="00C152CF" w:rsidP="00AA6352">
            <w:pPr>
              <w:pStyle w:val="ConsPlusNormal"/>
              <w:jc w:val="center"/>
            </w:pPr>
            <w:r>
              <w:t>3</w:t>
            </w:r>
          </w:p>
        </w:tc>
        <w:tc>
          <w:tcPr>
            <w:tcW w:w="851" w:type="dxa"/>
          </w:tcPr>
          <w:p w:rsidR="00C152CF" w:rsidRDefault="00C152CF" w:rsidP="00AA6352">
            <w:pPr>
              <w:pStyle w:val="ConsPlusNormal"/>
              <w:jc w:val="center"/>
            </w:pPr>
            <w:r>
              <w:t>4</w:t>
            </w:r>
          </w:p>
        </w:tc>
        <w:tc>
          <w:tcPr>
            <w:tcW w:w="850" w:type="dxa"/>
          </w:tcPr>
          <w:p w:rsidR="00C152CF" w:rsidRDefault="00C152CF" w:rsidP="00AA6352">
            <w:pPr>
              <w:pStyle w:val="ConsPlusNormal"/>
              <w:jc w:val="center"/>
            </w:pPr>
            <w:r>
              <w:t>5</w:t>
            </w:r>
          </w:p>
        </w:tc>
        <w:tc>
          <w:tcPr>
            <w:tcW w:w="992" w:type="dxa"/>
          </w:tcPr>
          <w:p w:rsidR="00C152CF" w:rsidRDefault="00C152CF" w:rsidP="00AA6352">
            <w:pPr>
              <w:pStyle w:val="ConsPlusNormal"/>
              <w:jc w:val="center"/>
            </w:pPr>
            <w:r>
              <w:t>6</w:t>
            </w:r>
          </w:p>
        </w:tc>
        <w:tc>
          <w:tcPr>
            <w:tcW w:w="993" w:type="dxa"/>
          </w:tcPr>
          <w:p w:rsidR="00C152CF" w:rsidRDefault="00C152CF" w:rsidP="00AA6352">
            <w:pPr>
              <w:pStyle w:val="ConsPlusNormal"/>
              <w:jc w:val="center"/>
            </w:pPr>
            <w:r>
              <w:t>7</w:t>
            </w:r>
          </w:p>
        </w:tc>
        <w:tc>
          <w:tcPr>
            <w:tcW w:w="1275" w:type="dxa"/>
          </w:tcPr>
          <w:p w:rsidR="00C152CF" w:rsidRDefault="00C152CF" w:rsidP="00AA6352">
            <w:pPr>
              <w:pStyle w:val="ConsPlusNormal"/>
              <w:jc w:val="center"/>
            </w:pPr>
            <w:r>
              <w:t>8</w:t>
            </w:r>
          </w:p>
        </w:tc>
        <w:tc>
          <w:tcPr>
            <w:tcW w:w="851" w:type="dxa"/>
          </w:tcPr>
          <w:p w:rsidR="00C152CF" w:rsidRDefault="00C152CF" w:rsidP="00AA6352">
            <w:pPr>
              <w:pStyle w:val="ConsPlusNormal"/>
              <w:jc w:val="center"/>
            </w:pPr>
            <w:r>
              <w:t>9</w:t>
            </w:r>
          </w:p>
        </w:tc>
        <w:tc>
          <w:tcPr>
            <w:tcW w:w="992" w:type="dxa"/>
          </w:tcPr>
          <w:p w:rsidR="00C152CF" w:rsidRDefault="00C152CF" w:rsidP="00AA6352">
            <w:pPr>
              <w:pStyle w:val="ConsPlusNormal"/>
              <w:jc w:val="center"/>
            </w:pPr>
            <w:r>
              <w:t>10</w:t>
            </w:r>
          </w:p>
        </w:tc>
        <w:tc>
          <w:tcPr>
            <w:tcW w:w="992" w:type="dxa"/>
          </w:tcPr>
          <w:p w:rsidR="00C152CF" w:rsidRDefault="00C152CF" w:rsidP="00AA6352">
            <w:pPr>
              <w:pStyle w:val="ConsPlusNormal"/>
              <w:jc w:val="center"/>
            </w:pPr>
            <w:r>
              <w:t>11</w:t>
            </w:r>
          </w:p>
        </w:tc>
        <w:tc>
          <w:tcPr>
            <w:tcW w:w="851" w:type="dxa"/>
          </w:tcPr>
          <w:p w:rsidR="00C152CF" w:rsidRDefault="00C152CF" w:rsidP="00AA6352">
            <w:pPr>
              <w:pStyle w:val="ConsPlusNormal"/>
              <w:jc w:val="center"/>
            </w:pPr>
            <w:r>
              <w:t>12</w:t>
            </w:r>
          </w:p>
        </w:tc>
        <w:tc>
          <w:tcPr>
            <w:tcW w:w="1084" w:type="dxa"/>
          </w:tcPr>
          <w:p w:rsidR="00C152CF" w:rsidRDefault="00C152CF" w:rsidP="00AA6352">
            <w:pPr>
              <w:pStyle w:val="ConsPlusNormal"/>
              <w:jc w:val="center"/>
            </w:pPr>
            <w:r>
              <w:t>13</w:t>
            </w:r>
          </w:p>
        </w:tc>
        <w:tc>
          <w:tcPr>
            <w:tcW w:w="1326" w:type="dxa"/>
          </w:tcPr>
          <w:p w:rsidR="00C152CF" w:rsidRDefault="00C152CF" w:rsidP="00AA6352">
            <w:pPr>
              <w:pStyle w:val="ConsPlusNormal"/>
              <w:jc w:val="center"/>
            </w:pPr>
            <w:r>
              <w:t>14</w:t>
            </w:r>
          </w:p>
        </w:tc>
      </w:tr>
      <w:tr w:rsidR="00C152CF" w:rsidTr="00C152CF">
        <w:tc>
          <w:tcPr>
            <w:tcW w:w="454" w:type="dxa"/>
            <w:vAlign w:val="center"/>
          </w:tcPr>
          <w:p w:rsidR="00C152CF" w:rsidRDefault="00C152CF" w:rsidP="00AA6352">
            <w:pPr>
              <w:pStyle w:val="ConsPlusNormal"/>
              <w:jc w:val="center"/>
            </w:pPr>
            <w:r>
              <w:t>1.</w:t>
            </w:r>
          </w:p>
        </w:tc>
        <w:tc>
          <w:tcPr>
            <w:tcW w:w="2794" w:type="dxa"/>
            <w:vAlign w:val="center"/>
          </w:tcPr>
          <w:p w:rsidR="00C152CF" w:rsidRDefault="00C152CF" w:rsidP="00AA6352">
            <w:pPr>
              <w:pStyle w:val="ConsPlusNormal"/>
              <w:jc w:val="both"/>
            </w:pPr>
            <w: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863" w:type="dxa"/>
            <w:vAlign w:val="bottom"/>
          </w:tcPr>
          <w:p w:rsidR="00C152CF" w:rsidRDefault="00C152CF" w:rsidP="00AA6352">
            <w:pPr>
              <w:pStyle w:val="ConsPlusNormal"/>
              <w:jc w:val="center"/>
            </w:pPr>
            <w:r>
              <w:t>7 922 275,1</w:t>
            </w:r>
          </w:p>
        </w:tc>
        <w:tc>
          <w:tcPr>
            <w:tcW w:w="851" w:type="dxa"/>
            <w:vAlign w:val="bottom"/>
          </w:tcPr>
          <w:p w:rsidR="00C152CF" w:rsidRDefault="00C152CF" w:rsidP="00AA6352">
            <w:pPr>
              <w:pStyle w:val="ConsPlusNormal"/>
              <w:jc w:val="center"/>
            </w:pPr>
            <w:r>
              <w:t>7 922 275,1</w:t>
            </w: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6 632 088,9</w:t>
            </w:r>
          </w:p>
        </w:tc>
        <w:tc>
          <w:tcPr>
            <w:tcW w:w="1275" w:type="dxa"/>
            <w:vAlign w:val="bottom"/>
          </w:tcPr>
          <w:p w:rsidR="00C152CF" w:rsidRDefault="00C152CF" w:rsidP="00AA6352">
            <w:pPr>
              <w:pStyle w:val="ConsPlusNormal"/>
              <w:jc w:val="center"/>
            </w:pPr>
            <w:r>
              <w:t>6 632 088,9</w:t>
            </w: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6 630 962,9</w:t>
            </w:r>
          </w:p>
        </w:tc>
        <w:tc>
          <w:tcPr>
            <w:tcW w:w="851" w:type="dxa"/>
            <w:vAlign w:val="bottom"/>
          </w:tcPr>
          <w:p w:rsidR="00C152CF" w:rsidRDefault="00C152CF" w:rsidP="00AA6352">
            <w:pPr>
              <w:pStyle w:val="ConsPlusNormal"/>
              <w:jc w:val="center"/>
            </w:pPr>
            <w:r>
              <w:t>6 630 962,9</w:t>
            </w: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2.</w:t>
            </w:r>
          </w:p>
        </w:tc>
        <w:tc>
          <w:tcPr>
            <w:tcW w:w="2794" w:type="dxa"/>
            <w:vAlign w:val="center"/>
          </w:tcPr>
          <w:p w:rsidR="00C152CF" w:rsidRDefault="00C152CF" w:rsidP="00AA6352">
            <w:pPr>
              <w:pStyle w:val="ConsPlusNormal"/>
              <w:jc w:val="both"/>
            </w:pPr>
            <w:r>
              <w:t xml:space="preserve">Средства областного бюджета на модернизацию здравоохранения Белгородской области в части укрепления материально-технической </w:t>
            </w:r>
            <w:r>
              <w:lastRenderedPageBreak/>
              <w:t>базы медицинских учреждений</w:t>
            </w:r>
          </w:p>
        </w:tc>
        <w:tc>
          <w:tcPr>
            <w:tcW w:w="863" w:type="dxa"/>
            <w:vAlign w:val="bottom"/>
          </w:tcPr>
          <w:p w:rsidR="00C152CF" w:rsidRDefault="00C152CF" w:rsidP="00AA6352">
            <w:pPr>
              <w:pStyle w:val="ConsPlusNormal"/>
              <w:jc w:val="center"/>
            </w:pPr>
            <w:r>
              <w:lastRenderedPageBreak/>
              <w:t>1 844 113,0</w:t>
            </w:r>
          </w:p>
        </w:tc>
        <w:tc>
          <w:tcPr>
            <w:tcW w:w="851" w:type="dxa"/>
            <w:vAlign w:val="bottom"/>
          </w:tcPr>
          <w:p w:rsidR="00C152CF" w:rsidRDefault="00C152CF" w:rsidP="00AA6352">
            <w:pPr>
              <w:pStyle w:val="ConsPlusNormal"/>
              <w:jc w:val="center"/>
            </w:pPr>
            <w:r>
              <w:t>1 707 827,0</w:t>
            </w: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136 286,0</w:t>
            </w:r>
          </w:p>
        </w:tc>
        <w:tc>
          <w:tcPr>
            <w:tcW w:w="993" w:type="dxa"/>
            <w:vAlign w:val="bottom"/>
          </w:tcPr>
          <w:p w:rsidR="00C152CF" w:rsidRDefault="00C152CF" w:rsidP="00AA6352">
            <w:pPr>
              <w:pStyle w:val="ConsPlusNormal"/>
              <w:jc w:val="center"/>
            </w:pPr>
            <w:r>
              <w:t>591 261,6</w:t>
            </w:r>
          </w:p>
        </w:tc>
        <w:tc>
          <w:tcPr>
            <w:tcW w:w="1275" w:type="dxa"/>
            <w:vAlign w:val="bottom"/>
          </w:tcPr>
          <w:p w:rsidR="00C152CF" w:rsidRDefault="00C152CF" w:rsidP="00AA6352">
            <w:pPr>
              <w:pStyle w:val="ConsPlusNormal"/>
              <w:jc w:val="center"/>
            </w:pPr>
            <w:r>
              <w:t>548 574,7</w:t>
            </w: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42 686,9</w:t>
            </w:r>
          </w:p>
        </w:tc>
        <w:tc>
          <w:tcPr>
            <w:tcW w:w="992" w:type="dxa"/>
            <w:vAlign w:val="bottom"/>
          </w:tcPr>
          <w:p w:rsidR="00C152CF" w:rsidRDefault="00C152CF" w:rsidP="00AA6352">
            <w:pPr>
              <w:pStyle w:val="ConsPlusNormal"/>
              <w:jc w:val="center"/>
            </w:pPr>
            <w:r>
              <w:t>1 180 551,0</w:t>
            </w:r>
          </w:p>
        </w:tc>
        <w:tc>
          <w:tcPr>
            <w:tcW w:w="851" w:type="dxa"/>
            <w:vAlign w:val="bottom"/>
          </w:tcPr>
          <w:p w:rsidR="00C152CF" w:rsidRDefault="00C152CF" w:rsidP="00AA6352">
            <w:pPr>
              <w:pStyle w:val="ConsPlusNormal"/>
              <w:jc w:val="center"/>
            </w:pPr>
            <w:r>
              <w:t>1 180 551,0</w:t>
            </w: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3.</w:t>
            </w:r>
          </w:p>
        </w:tc>
        <w:tc>
          <w:tcPr>
            <w:tcW w:w="2794" w:type="dxa"/>
            <w:vAlign w:val="center"/>
          </w:tcPr>
          <w:p w:rsidR="00C152CF" w:rsidRDefault="00C152CF"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863" w:type="dxa"/>
            <w:vAlign w:val="bottom"/>
          </w:tcPr>
          <w:p w:rsidR="00C152CF" w:rsidRDefault="00C152CF" w:rsidP="00AA6352">
            <w:pPr>
              <w:pStyle w:val="ConsPlusNormal"/>
              <w:jc w:val="center"/>
            </w:pPr>
            <w:r>
              <w:t>1 066,2</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1 066,2</w:t>
            </w:r>
          </w:p>
        </w:tc>
        <w:tc>
          <w:tcPr>
            <w:tcW w:w="993" w:type="dxa"/>
            <w:vAlign w:val="bottom"/>
          </w:tcPr>
          <w:p w:rsidR="00C152CF" w:rsidRDefault="00C152CF" w:rsidP="00AA6352">
            <w:pPr>
              <w:pStyle w:val="ConsPlusNormal"/>
              <w:jc w:val="center"/>
            </w:pPr>
            <w:r>
              <w:t>1 106,2</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1 106,2</w:t>
            </w:r>
          </w:p>
        </w:tc>
        <w:tc>
          <w:tcPr>
            <w:tcW w:w="992" w:type="dxa"/>
            <w:vAlign w:val="bottom"/>
          </w:tcPr>
          <w:p w:rsidR="00C152CF" w:rsidRDefault="00C152CF" w:rsidP="00AA6352">
            <w:pPr>
              <w:pStyle w:val="ConsPlusNormal"/>
              <w:jc w:val="center"/>
            </w:pPr>
            <w:r>
              <w:t>1 155,8</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1 155,8</w:t>
            </w:r>
          </w:p>
        </w:tc>
      </w:tr>
      <w:tr w:rsidR="00C152CF" w:rsidTr="00C152CF">
        <w:tc>
          <w:tcPr>
            <w:tcW w:w="454" w:type="dxa"/>
            <w:vAlign w:val="center"/>
          </w:tcPr>
          <w:p w:rsidR="00C152CF" w:rsidRDefault="00C152CF" w:rsidP="00AA6352">
            <w:pPr>
              <w:pStyle w:val="ConsPlusNormal"/>
              <w:jc w:val="center"/>
            </w:pPr>
            <w:r>
              <w:t>4.</w:t>
            </w:r>
          </w:p>
        </w:tc>
        <w:tc>
          <w:tcPr>
            <w:tcW w:w="2794" w:type="dxa"/>
            <w:vAlign w:val="center"/>
          </w:tcPr>
          <w:p w:rsidR="00C152CF" w:rsidRDefault="00C152CF" w:rsidP="00AA6352">
            <w:pPr>
              <w:pStyle w:val="ConsPlusNormal"/>
              <w:jc w:val="both"/>
            </w:pPr>
            <w:r>
              <w:t>Прочие межбюджетные трансферты, передаваемые бюджетам территориальных фондов обязательного медицинского страхования</w:t>
            </w:r>
          </w:p>
        </w:tc>
        <w:tc>
          <w:tcPr>
            <w:tcW w:w="863" w:type="dxa"/>
            <w:vAlign w:val="bottom"/>
          </w:tcPr>
          <w:p w:rsidR="00C152CF" w:rsidRDefault="00C152CF" w:rsidP="00AA6352">
            <w:pPr>
              <w:pStyle w:val="ConsPlusNormal"/>
              <w:jc w:val="center"/>
            </w:pPr>
            <w:r>
              <w:t>225 460,0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r>
              <w:t>225 460,0</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242 600,0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r>
              <w:t>242 600,0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258 540,0</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r>
              <w:t>258 540,0</w:t>
            </w: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5.</w:t>
            </w:r>
          </w:p>
        </w:tc>
        <w:tc>
          <w:tcPr>
            <w:tcW w:w="2794" w:type="dxa"/>
            <w:vAlign w:val="center"/>
          </w:tcPr>
          <w:p w:rsidR="00C152CF" w:rsidRDefault="00C152CF" w:rsidP="00AA6352">
            <w:pPr>
              <w:pStyle w:val="ConsPlusNormal"/>
              <w:jc w:val="both"/>
            </w:pPr>
            <w: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863" w:type="dxa"/>
            <w:vAlign w:val="bottom"/>
          </w:tcPr>
          <w:p w:rsidR="00C152CF" w:rsidRDefault="00C152CF" w:rsidP="00AA6352">
            <w:pPr>
              <w:pStyle w:val="ConsPlusNormal"/>
              <w:jc w:val="center"/>
            </w:pPr>
            <w:r>
              <w:t>18 308 364,3</w:t>
            </w:r>
          </w:p>
        </w:tc>
        <w:tc>
          <w:tcPr>
            <w:tcW w:w="851" w:type="dxa"/>
            <w:vAlign w:val="bottom"/>
          </w:tcPr>
          <w:p w:rsidR="00C152CF" w:rsidRDefault="00C152CF" w:rsidP="00AA6352">
            <w:pPr>
              <w:pStyle w:val="ConsPlusNormal"/>
              <w:jc w:val="center"/>
            </w:pPr>
            <w:r>
              <w:t>5 206 950,0</w:t>
            </w: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13 101 414,3</w:t>
            </w:r>
          </w:p>
        </w:tc>
        <w:tc>
          <w:tcPr>
            <w:tcW w:w="993" w:type="dxa"/>
            <w:vAlign w:val="bottom"/>
          </w:tcPr>
          <w:p w:rsidR="00C152CF" w:rsidRDefault="00C152CF" w:rsidP="00AA6352">
            <w:pPr>
              <w:pStyle w:val="ConsPlusNormal"/>
              <w:jc w:val="center"/>
            </w:pPr>
            <w:r>
              <w:t>19 699 621,3</w:t>
            </w:r>
          </w:p>
        </w:tc>
        <w:tc>
          <w:tcPr>
            <w:tcW w:w="1275" w:type="dxa"/>
            <w:vAlign w:val="bottom"/>
          </w:tcPr>
          <w:p w:rsidR="00C152CF" w:rsidRDefault="00C152CF" w:rsidP="00AA6352">
            <w:pPr>
              <w:pStyle w:val="ConsPlusNormal"/>
              <w:jc w:val="center"/>
            </w:pPr>
            <w:r>
              <w:t>5 407 063,0</w:t>
            </w: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14 292 558,3</w:t>
            </w:r>
          </w:p>
        </w:tc>
        <w:tc>
          <w:tcPr>
            <w:tcW w:w="992" w:type="dxa"/>
            <w:vAlign w:val="bottom"/>
          </w:tcPr>
          <w:p w:rsidR="00C152CF" w:rsidRDefault="00C152CF" w:rsidP="00AA6352">
            <w:pPr>
              <w:pStyle w:val="ConsPlusNormal"/>
              <w:jc w:val="center"/>
            </w:pPr>
            <w:r>
              <w:t>20 994 373,0</w:t>
            </w:r>
          </w:p>
        </w:tc>
        <w:tc>
          <w:tcPr>
            <w:tcW w:w="851" w:type="dxa"/>
            <w:vAlign w:val="bottom"/>
          </w:tcPr>
          <w:p w:rsidR="00C152CF" w:rsidRDefault="00C152CF" w:rsidP="00AA6352">
            <w:pPr>
              <w:pStyle w:val="ConsPlusNormal"/>
              <w:jc w:val="center"/>
            </w:pPr>
            <w:r>
              <w:t>5 621 090,0</w:t>
            </w: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15 373 283,0</w:t>
            </w:r>
          </w:p>
        </w:tc>
      </w:tr>
      <w:tr w:rsidR="00C152CF" w:rsidTr="00C152CF">
        <w:tblPrEx>
          <w:tblBorders>
            <w:right w:val="nil"/>
          </w:tblBorders>
        </w:tblPrEx>
        <w:tc>
          <w:tcPr>
            <w:tcW w:w="454" w:type="dxa"/>
            <w:vMerge w:val="restart"/>
            <w:vAlign w:val="center"/>
          </w:tcPr>
          <w:p w:rsidR="00C152CF" w:rsidRDefault="00C152CF" w:rsidP="00AA6352">
            <w:pPr>
              <w:pStyle w:val="ConsPlusNormal"/>
              <w:jc w:val="center"/>
            </w:pPr>
          </w:p>
        </w:tc>
        <w:tc>
          <w:tcPr>
            <w:tcW w:w="2794" w:type="dxa"/>
            <w:vAlign w:val="center"/>
          </w:tcPr>
          <w:p w:rsidR="00C152CF" w:rsidRDefault="00C152CF" w:rsidP="00AA6352">
            <w:pPr>
              <w:pStyle w:val="ConsPlusNormal"/>
              <w:jc w:val="both"/>
            </w:pPr>
            <w:r>
              <w:t>из них:</w:t>
            </w:r>
          </w:p>
        </w:tc>
        <w:tc>
          <w:tcPr>
            <w:tcW w:w="863"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tcBorders>
              <w:right w:val="nil"/>
            </w:tcBorders>
            <w:vAlign w:val="bottom"/>
          </w:tcPr>
          <w:p w:rsidR="00C152CF" w:rsidRDefault="00C152CF" w:rsidP="00AA6352">
            <w:pPr>
              <w:pStyle w:val="ConsPlusNormal"/>
              <w:jc w:val="center"/>
            </w:pPr>
          </w:p>
        </w:tc>
      </w:tr>
      <w:tr w:rsidR="00C152CF" w:rsidTr="00C152CF">
        <w:tc>
          <w:tcPr>
            <w:tcW w:w="454" w:type="dxa"/>
            <w:vMerge/>
          </w:tcPr>
          <w:p w:rsidR="00C152CF" w:rsidRDefault="00C152CF" w:rsidP="00AA6352"/>
        </w:tc>
        <w:tc>
          <w:tcPr>
            <w:tcW w:w="2794" w:type="dxa"/>
            <w:vAlign w:val="center"/>
          </w:tcPr>
          <w:p w:rsidR="00C152CF" w:rsidRDefault="00C152CF" w:rsidP="00AA6352">
            <w:pPr>
              <w:pStyle w:val="ConsPlusNormal"/>
              <w:jc w:val="both"/>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863" w:type="dxa"/>
            <w:vAlign w:val="bottom"/>
          </w:tcPr>
          <w:p w:rsidR="00C152CF" w:rsidRDefault="00C152CF" w:rsidP="00AA6352">
            <w:pPr>
              <w:pStyle w:val="ConsPlusNormal"/>
              <w:jc w:val="center"/>
            </w:pPr>
            <w:r>
              <w:t>18 308 364,3</w:t>
            </w:r>
          </w:p>
        </w:tc>
        <w:tc>
          <w:tcPr>
            <w:tcW w:w="851" w:type="dxa"/>
            <w:vAlign w:val="bottom"/>
          </w:tcPr>
          <w:p w:rsidR="00C152CF" w:rsidRDefault="00C152CF" w:rsidP="00AA6352">
            <w:pPr>
              <w:pStyle w:val="ConsPlusNormal"/>
              <w:jc w:val="center"/>
            </w:pPr>
            <w:r>
              <w:t>5 206 950,0</w:t>
            </w: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13 101 414,3</w:t>
            </w:r>
          </w:p>
        </w:tc>
        <w:tc>
          <w:tcPr>
            <w:tcW w:w="993" w:type="dxa"/>
            <w:vAlign w:val="bottom"/>
          </w:tcPr>
          <w:p w:rsidR="00C152CF" w:rsidRDefault="00C152CF" w:rsidP="00AA6352">
            <w:pPr>
              <w:pStyle w:val="ConsPlusNormal"/>
              <w:jc w:val="center"/>
            </w:pPr>
            <w:r>
              <w:t>19 699 621,3</w:t>
            </w:r>
          </w:p>
        </w:tc>
        <w:tc>
          <w:tcPr>
            <w:tcW w:w="1275" w:type="dxa"/>
            <w:vAlign w:val="bottom"/>
          </w:tcPr>
          <w:p w:rsidR="00C152CF" w:rsidRDefault="00C152CF" w:rsidP="00AA6352">
            <w:pPr>
              <w:pStyle w:val="ConsPlusNormal"/>
              <w:jc w:val="center"/>
            </w:pPr>
            <w:r>
              <w:t>5 407 063,0</w:t>
            </w: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14 292 558,3</w:t>
            </w:r>
          </w:p>
        </w:tc>
        <w:tc>
          <w:tcPr>
            <w:tcW w:w="992" w:type="dxa"/>
            <w:vAlign w:val="bottom"/>
          </w:tcPr>
          <w:p w:rsidR="00C152CF" w:rsidRDefault="00C152CF" w:rsidP="00AA6352">
            <w:pPr>
              <w:pStyle w:val="ConsPlusNormal"/>
              <w:jc w:val="center"/>
            </w:pPr>
            <w:r>
              <w:t>20 994 373,0</w:t>
            </w:r>
          </w:p>
        </w:tc>
        <w:tc>
          <w:tcPr>
            <w:tcW w:w="851" w:type="dxa"/>
            <w:vAlign w:val="bottom"/>
          </w:tcPr>
          <w:p w:rsidR="00C152CF" w:rsidRDefault="00C152CF" w:rsidP="00AA6352">
            <w:pPr>
              <w:pStyle w:val="ConsPlusNormal"/>
              <w:jc w:val="center"/>
            </w:pPr>
            <w:r>
              <w:t>5 621 090,0</w:t>
            </w: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15 373 283</w:t>
            </w:r>
          </w:p>
        </w:tc>
      </w:tr>
      <w:tr w:rsidR="00C152CF" w:rsidTr="00C152CF">
        <w:tc>
          <w:tcPr>
            <w:tcW w:w="454" w:type="dxa"/>
            <w:vAlign w:val="center"/>
          </w:tcPr>
          <w:p w:rsidR="00C152CF" w:rsidRDefault="00C152CF" w:rsidP="00AA6352">
            <w:pPr>
              <w:pStyle w:val="ConsPlusNormal"/>
              <w:jc w:val="center"/>
            </w:pPr>
            <w:r>
              <w:t>6.</w:t>
            </w:r>
          </w:p>
        </w:tc>
        <w:tc>
          <w:tcPr>
            <w:tcW w:w="2794" w:type="dxa"/>
            <w:vAlign w:val="center"/>
          </w:tcPr>
          <w:p w:rsidR="00C152CF" w:rsidRDefault="00C152CF" w:rsidP="00AA6352">
            <w:pPr>
              <w:pStyle w:val="ConsPlusNormal"/>
              <w:jc w:val="both"/>
            </w:pPr>
            <w:r>
              <w:t xml:space="preserve">Субсидии из федерального бюджета бюджетам субъектов РФ на </w:t>
            </w:r>
            <w:proofErr w:type="spellStart"/>
            <w:r>
              <w:t>софинансирование</w:t>
            </w:r>
            <w:proofErr w:type="spellEnd"/>
            <w:r>
              <w:t xml:space="preserve"> расходов, возникающих при оказании гражданам РФ высокотехнологичной медицинской помощи, не включенной в базовую программу обязательного медицинского страхования</w:t>
            </w:r>
          </w:p>
        </w:tc>
        <w:tc>
          <w:tcPr>
            <w:tcW w:w="863" w:type="dxa"/>
            <w:vAlign w:val="bottom"/>
          </w:tcPr>
          <w:p w:rsidR="00C152CF" w:rsidRDefault="00C152CF" w:rsidP="00AA6352">
            <w:pPr>
              <w:pStyle w:val="ConsPlusNormal"/>
              <w:jc w:val="center"/>
            </w:pPr>
            <w:r>
              <w:t>86 594,1</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86 594,1</w:t>
            </w:r>
          </w:p>
        </w:tc>
        <w:tc>
          <w:tcPr>
            <w:tcW w:w="993" w:type="dxa"/>
            <w:vAlign w:val="bottom"/>
          </w:tcPr>
          <w:p w:rsidR="00C152CF" w:rsidRDefault="00C152CF" w:rsidP="00AA6352">
            <w:pPr>
              <w:pStyle w:val="ConsPlusNormal"/>
              <w:jc w:val="center"/>
            </w:pPr>
            <w:r>
              <w:t>86 594,1</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86 594,1</w:t>
            </w:r>
          </w:p>
        </w:tc>
        <w:tc>
          <w:tcPr>
            <w:tcW w:w="992" w:type="dxa"/>
            <w:vAlign w:val="bottom"/>
          </w:tcPr>
          <w:p w:rsidR="00C152CF" w:rsidRDefault="00C152CF" w:rsidP="00AA6352">
            <w:pPr>
              <w:pStyle w:val="ConsPlusNormal"/>
              <w:jc w:val="center"/>
            </w:pPr>
            <w:r>
              <w:t>86 594,1</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86 594,1</w:t>
            </w:r>
          </w:p>
        </w:tc>
      </w:tr>
      <w:tr w:rsidR="00C152CF" w:rsidTr="00C152CF">
        <w:tc>
          <w:tcPr>
            <w:tcW w:w="454" w:type="dxa"/>
            <w:vAlign w:val="center"/>
          </w:tcPr>
          <w:p w:rsidR="00C152CF" w:rsidRDefault="00C152CF" w:rsidP="00AA6352">
            <w:pPr>
              <w:pStyle w:val="ConsPlusNormal"/>
              <w:jc w:val="center"/>
            </w:pPr>
            <w:r>
              <w:t>7.</w:t>
            </w:r>
          </w:p>
        </w:tc>
        <w:tc>
          <w:tcPr>
            <w:tcW w:w="2794" w:type="dxa"/>
            <w:vAlign w:val="center"/>
          </w:tcPr>
          <w:p w:rsidR="00C152CF" w:rsidRDefault="00C152CF" w:rsidP="00AA6352">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863" w:type="dxa"/>
            <w:vAlign w:val="bottom"/>
          </w:tcPr>
          <w:p w:rsidR="00C152CF" w:rsidRDefault="00C152CF" w:rsidP="00AA6352">
            <w:pPr>
              <w:pStyle w:val="ConsPlusNormal"/>
              <w:jc w:val="center"/>
            </w:pPr>
            <w:r>
              <w:t>0,0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0,0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0,0</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8.</w:t>
            </w:r>
          </w:p>
        </w:tc>
        <w:tc>
          <w:tcPr>
            <w:tcW w:w="2794" w:type="dxa"/>
            <w:vAlign w:val="center"/>
          </w:tcPr>
          <w:p w:rsidR="00C152CF" w:rsidRDefault="00C152CF" w:rsidP="00AA6352">
            <w:pPr>
              <w:pStyle w:val="ConsPlusNormal"/>
              <w:jc w:val="both"/>
            </w:pPr>
            <w:r>
              <w:t xml:space="preserve">Субсидии бюджетам субъектов Российской </w:t>
            </w:r>
            <w:r>
              <w:lastRenderedPageBreak/>
              <w:t>Федерации на реализацию мероприятий по предупреждению и борьбе с социально значимыми инфекционными заболеваниями</w:t>
            </w:r>
          </w:p>
        </w:tc>
        <w:tc>
          <w:tcPr>
            <w:tcW w:w="863" w:type="dxa"/>
            <w:vAlign w:val="bottom"/>
          </w:tcPr>
          <w:p w:rsidR="00C152CF" w:rsidRDefault="00C152CF" w:rsidP="00AA6352">
            <w:pPr>
              <w:pStyle w:val="ConsPlusNormal"/>
              <w:jc w:val="center"/>
            </w:pPr>
            <w:r>
              <w:lastRenderedPageBreak/>
              <w:t>12 393,7</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12 393,7</w:t>
            </w:r>
          </w:p>
        </w:tc>
        <w:tc>
          <w:tcPr>
            <w:tcW w:w="993" w:type="dxa"/>
            <w:vAlign w:val="bottom"/>
          </w:tcPr>
          <w:p w:rsidR="00C152CF" w:rsidRDefault="00C152CF" w:rsidP="00AA6352">
            <w:pPr>
              <w:pStyle w:val="ConsPlusNormal"/>
              <w:jc w:val="center"/>
            </w:pPr>
            <w:r>
              <w:t>12 393,7</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12 393,7</w:t>
            </w:r>
          </w:p>
        </w:tc>
        <w:tc>
          <w:tcPr>
            <w:tcW w:w="992" w:type="dxa"/>
            <w:vAlign w:val="bottom"/>
          </w:tcPr>
          <w:p w:rsidR="00C152CF" w:rsidRDefault="00C152CF" w:rsidP="00AA6352">
            <w:pPr>
              <w:pStyle w:val="ConsPlusNormal"/>
              <w:jc w:val="center"/>
            </w:pPr>
            <w:r>
              <w:t>12 393,7</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12 393,7</w:t>
            </w:r>
          </w:p>
        </w:tc>
      </w:tr>
      <w:tr w:rsidR="00C152CF" w:rsidTr="00C152CF">
        <w:tc>
          <w:tcPr>
            <w:tcW w:w="454" w:type="dxa"/>
            <w:vAlign w:val="center"/>
          </w:tcPr>
          <w:p w:rsidR="00C152CF" w:rsidRDefault="00C152CF" w:rsidP="00AA6352">
            <w:pPr>
              <w:pStyle w:val="ConsPlusNormal"/>
              <w:jc w:val="center"/>
            </w:pPr>
            <w:r>
              <w:t>9.</w:t>
            </w:r>
          </w:p>
        </w:tc>
        <w:tc>
          <w:tcPr>
            <w:tcW w:w="2794" w:type="dxa"/>
            <w:vAlign w:val="center"/>
          </w:tcPr>
          <w:p w:rsidR="00C152CF" w:rsidRDefault="00C152CF" w:rsidP="00AA6352">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63" w:type="dxa"/>
            <w:vAlign w:val="bottom"/>
          </w:tcPr>
          <w:p w:rsidR="00C152CF" w:rsidRDefault="00C152CF" w:rsidP="00AA6352">
            <w:pPr>
              <w:pStyle w:val="ConsPlusNormal"/>
              <w:jc w:val="center"/>
            </w:pPr>
            <w:r>
              <w:t>28 500,0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28 500,0</w:t>
            </w:r>
          </w:p>
        </w:tc>
        <w:tc>
          <w:tcPr>
            <w:tcW w:w="993" w:type="dxa"/>
            <w:vAlign w:val="bottom"/>
          </w:tcPr>
          <w:p w:rsidR="00C152CF" w:rsidRDefault="00C152CF" w:rsidP="00AA6352">
            <w:pPr>
              <w:pStyle w:val="ConsPlusNormal"/>
              <w:jc w:val="center"/>
            </w:pPr>
            <w:r>
              <w:t>28 500,0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28 500,0</w:t>
            </w:r>
          </w:p>
        </w:tc>
        <w:tc>
          <w:tcPr>
            <w:tcW w:w="992" w:type="dxa"/>
            <w:vAlign w:val="bottom"/>
          </w:tcPr>
          <w:p w:rsidR="00C152CF" w:rsidRDefault="00C152CF" w:rsidP="00AA6352">
            <w:pPr>
              <w:pStyle w:val="ConsPlusNormal"/>
              <w:jc w:val="center"/>
            </w:pPr>
            <w:r>
              <w:t>28 500,0</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28 500,0</w:t>
            </w:r>
          </w:p>
        </w:tc>
      </w:tr>
      <w:tr w:rsidR="00C152CF" w:rsidTr="00C152CF">
        <w:tc>
          <w:tcPr>
            <w:tcW w:w="454" w:type="dxa"/>
            <w:vAlign w:val="center"/>
          </w:tcPr>
          <w:p w:rsidR="00C152CF" w:rsidRDefault="00C152CF" w:rsidP="00AA6352">
            <w:pPr>
              <w:pStyle w:val="ConsPlusNormal"/>
              <w:jc w:val="center"/>
            </w:pPr>
            <w:r>
              <w:t>10.</w:t>
            </w:r>
          </w:p>
        </w:tc>
        <w:tc>
          <w:tcPr>
            <w:tcW w:w="2794" w:type="dxa"/>
            <w:vAlign w:val="center"/>
          </w:tcPr>
          <w:p w:rsidR="00C152CF" w:rsidRDefault="00C152CF" w:rsidP="00AA6352">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63" w:type="dxa"/>
            <w:vAlign w:val="bottom"/>
          </w:tcPr>
          <w:p w:rsidR="00C152CF" w:rsidRDefault="00C152CF" w:rsidP="00AA6352">
            <w:pPr>
              <w:pStyle w:val="ConsPlusNormal"/>
              <w:jc w:val="center"/>
            </w:pPr>
            <w:r>
              <w:t>122 856,6</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122 856,6</w:t>
            </w:r>
          </w:p>
        </w:tc>
        <w:tc>
          <w:tcPr>
            <w:tcW w:w="993" w:type="dxa"/>
            <w:vAlign w:val="bottom"/>
          </w:tcPr>
          <w:p w:rsidR="00C152CF" w:rsidRDefault="00C152CF" w:rsidP="00AA6352">
            <w:pPr>
              <w:pStyle w:val="ConsPlusNormal"/>
              <w:jc w:val="center"/>
            </w:pPr>
            <w:r>
              <w:t>123 141,6</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123 141,6</w:t>
            </w:r>
          </w:p>
        </w:tc>
        <w:tc>
          <w:tcPr>
            <w:tcW w:w="992" w:type="dxa"/>
            <w:vAlign w:val="bottom"/>
          </w:tcPr>
          <w:p w:rsidR="00C152CF" w:rsidRDefault="00C152CF" w:rsidP="00AA6352">
            <w:pPr>
              <w:pStyle w:val="ConsPlusNormal"/>
              <w:jc w:val="center"/>
            </w:pPr>
            <w:r>
              <w:t>123 141,6</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123 141,6</w:t>
            </w:r>
          </w:p>
        </w:tc>
      </w:tr>
      <w:tr w:rsidR="00C152CF" w:rsidTr="00C152CF">
        <w:tc>
          <w:tcPr>
            <w:tcW w:w="454" w:type="dxa"/>
            <w:vAlign w:val="center"/>
          </w:tcPr>
          <w:p w:rsidR="00C152CF" w:rsidRDefault="00C152CF" w:rsidP="00AA6352">
            <w:pPr>
              <w:pStyle w:val="ConsPlusNormal"/>
              <w:jc w:val="center"/>
            </w:pPr>
            <w:r>
              <w:t>11.</w:t>
            </w:r>
          </w:p>
        </w:tc>
        <w:tc>
          <w:tcPr>
            <w:tcW w:w="2794" w:type="dxa"/>
            <w:vAlign w:val="center"/>
          </w:tcPr>
          <w:p w:rsidR="00C152CF" w:rsidRDefault="00C152CF" w:rsidP="00AA6352">
            <w:pPr>
              <w:pStyle w:val="ConsPlusNormal"/>
              <w:jc w:val="both"/>
            </w:pPr>
            <w:r>
              <w:t xml:space="preserve">Межбюджетные трансферты, передаваемые </w:t>
            </w:r>
            <w:r>
              <w:lastRenderedPageBreak/>
              <w:t>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63" w:type="dxa"/>
            <w:vAlign w:val="bottom"/>
          </w:tcPr>
          <w:p w:rsidR="00C152CF" w:rsidRDefault="00C152CF" w:rsidP="00AA6352">
            <w:pPr>
              <w:pStyle w:val="ConsPlusNormal"/>
              <w:jc w:val="center"/>
            </w:pPr>
            <w:r>
              <w:lastRenderedPageBreak/>
              <w:t>142 422,6</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142 422,6</w:t>
            </w:r>
          </w:p>
        </w:tc>
        <w:tc>
          <w:tcPr>
            <w:tcW w:w="993" w:type="dxa"/>
            <w:vAlign w:val="bottom"/>
          </w:tcPr>
          <w:p w:rsidR="00C152CF" w:rsidRDefault="00C152CF" w:rsidP="00AA6352">
            <w:pPr>
              <w:pStyle w:val="ConsPlusNormal"/>
              <w:jc w:val="center"/>
            </w:pPr>
            <w:r>
              <w:t>162 456,5</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162 456,5</w:t>
            </w:r>
          </w:p>
        </w:tc>
        <w:tc>
          <w:tcPr>
            <w:tcW w:w="992" w:type="dxa"/>
            <w:vAlign w:val="bottom"/>
          </w:tcPr>
          <w:p w:rsidR="00C152CF" w:rsidRDefault="00C152CF" w:rsidP="00AA6352">
            <w:pPr>
              <w:pStyle w:val="ConsPlusNormal"/>
              <w:jc w:val="center"/>
            </w:pPr>
            <w:r>
              <w:t>126 479,4</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126 479,4</w:t>
            </w:r>
          </w:p>
        </w:tc>
      </w:tr>
      <w:tr w:rsidR="00C152CF" w:rsidTr="00C152CF">
        <w:tc>
          <w:tcPr>
            <w:tcW w:w="454" w:type="dxa"/>
            <w:vAlign w:val="center"/>
          </w:tcPr>
          <w:p w:rsidR="00C152CF" w:rsidRDefault="00C152CF" w:rsidP="00AA6352">
            <w:pPr>
              <w:pStyle w:val="ConsPlusNormal"/>
              <w:jc w:val="center"/>
            </w:pPr>
            <w:r>
              <w:t>12.</w:t>
            </w:r>
          </w:p>
        </w:tc>
        <w:tc>
          <w:tcPr>
            <w:tcW w:w="2794" w:type="dxa"/>
            <w:vAlign w:val="center"/>
          </w:tcPr>
          <w:p w:rsidR="00C152CF" w:rsidRDefault="00C152CF" w:rsidP="00AA6352">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63" w:type="dxa"/>
            <w:vAlign w:val="bottom"/>
          </w:tcPr>
          <w:p w:rsidR="00C152CF" w:rsidRDefault="00C152CF" w:rsidP="00AA6352">
            <w:pPr>
              <w:pStyle w:val="ConsPlusNormal"/>
              <w:jc w:val="center"/>
            </w:pPr>
            <w:r>
              <w:t>288 073,8</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288 073,8</w:t>
            </w:r>
          </w:p>
        </w:tc>
        <w:tc>
          <w:tcPr>
            <w:tcW w:w="993" w:type="dxa"/>
            <w:vAlign w:val="bottom"/>
          </w:tcPr>
          <w:p w:rsidR="00C152CF" w:rsidRDefault="00C152CF" w:rsidP="00AA6352">
            <w:pPr>
              <w:pStyle w:val="ConsPlusNormal"/>
              <w:jc w:val="center"/>
            </w:pPr>
            <w:r>
              <w:t>504 821,6</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504 821,6</w:t>
            </w:r>
          </w:p>
        </w:tc>
        <w:tc>
          <w:tcPr>
            <w:tcW w:w="992" w:type="dxa"/>
            <w:vAlign w:val="bottom"/>
          </w:tcPr>
          <w:p w:rsidR="00C152CF" w:rsidRDefault="00C152CF" w:rsidP="00AA6352">
            <w:pPr>
              <w:pStyle w:val="ConsPlusNormal"/>
              <w:jc w:val="center"/>
            </w:pPr>
            <w:r>
              <w:t>204 843,3</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204 843,3</w:t>
            </w:r>
          </w:p>
        </w:tc>
      </w:tr>
      <w:tr w:rsidR="00C152CF" w:rsidTr="00C152CF">
        <w:tc>
          <w:tcPr>
            <w:tcW w:w="454" w:type="dxa"/>
            <w:vAlign w:val="center"/>
          </w:tcPr>
          <w:p w:rsidR="00C152CF" w:rsidRDefault="00C152CF" w:rsidP="00AA6352">
            <w:pPr>
              <w:pStyle w:val="ConsPlusNormal"/>
              <w:jc w:val="center"/>
            </w:pPr>
            <w:r>
              <w:t>13.</w:t>
            </w:r>
          </w:p>
        </w:tc>
        <w:tc>
          <w:tcPr>
            <w:tcW w:w="2794" w:type="dxa"/>
            <w:vAlign w:val="center"/>
          </w:tcPr>
          <w:p w:rsidR="00C152CF" w:rsidRDefault="00C152CF" w:rsidP="00AA6352">
            <w:pPr>
              <w:pStyle w:val="ConsPlusNormal"/>
              <w:jc w:val="both"/>
            </w:pPr>
            <w:r>
              <w:t>Межбюджетные трансферты,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63" w:type="dxa"/>
            <w:vAlign w:val="bottom"/>
          </w:tcPr>
          <w:p w:rsidR="00C152CF" w:rsidRDefault="00C152CF" w:rsidP="00AA6352">
            <w:pPr>
              <w:pStyle w:val="ConsPlusNormal"/>
              <w:jc w:val="center"/>
            </w:pPr>
            <w:r>
              <w:t>11 411,0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11 411,0</w:t>
            </w:r>
          </w:p>
        </w:tc>
        <w:tc>
          <w:tcPr>
            <w:tcW w:w="993" w:type="dxa"/>
            <w:vAlign w:val="bottom"/>
          </w:tcPr>
          <w:p w:rsidR="00C152CF" w:rsidRDefault="00C152CF" w:rsidP="00AA6352">
            <w:pPr>
              <w:pStyle w:val="ConsPlusNormal"/>
              <w:jc w:val="center"/>
            </w:pPr>
            <w:r>
              <w:t>0,0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0,0</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14.</w:t>
            </w:r>
          </w:p>
        </w:tc>
        <w:tc>
          <w:tcPr>
            <w:tcW w:w="2794" w:type="dxa"/>
            <w:vAlign w:val="center"/>
          </w:tcPr>
          <w:p w:rsidR="00C152CF" w:rsidRDefault="00C152CF" w:rsidP="00AA6352">
            <w:pPr>
              <w:pStyle w:val="ConsPlusNormal"/>
              <w:jc w:val="both"/>
            </w:pPr>
            <w:r>
              <w:t xml:space="preserve">Межбюджетные трансферты, передаваемые </w:t>
            </w:r>
            <w:r>
              <w:lastRenderedPageBreak/>
              <w:t xml:space="preserve">бюджетам субъектов Российской Федерации на проведение иммунизации против </w:t>
            </w:r>
            <w:proofErr w:type="spellStart"/>
            <w:r>
              <w:t>пневмоккоковой</w:t>
            </w:r>
            <w:proofErr w:type="spellEnd"/>
            <w:r>
              <w:t xml:space="preserve"> инфекции у населения старше трудоспособного возраста из групп риска</w:t>
            </w:r>
          </w:p>
        </w:tc>
        <w:tc>
          <w:tcPr>
            <w:tcW w:w="863" w:type="dxa"/>
            <w:vAlign w:val="bottom"/>
          </w:tcPr>
          <w:p w:rsidR="00C152CF" w:rsidRDefault="00C152CF" w:rsidP="00AA6352">
            <w:pPr>
              <w:pStyle w:val="ConsPlusNormal"/>
              <w:jc w:val="center"/>
            </w:pPr>
            <w:r>
              <w:lastRenderedPageBreak/>
              <w:t>1 974,6</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1 974,6</w:t>
            </w:r>
          </w:p>
        </w:tc>
        <w:tc>
          <w:tcPr>
            <w:tcW w:w="993" w:type="dxa"/>
            <w:vAlign w:val="bottom"/>
          </w:tcPr>
          <w:p w:rsidR="00C152CF" w:rsidRDefault="00C152CF" w:rsidP="00AA6352">
            <w:pPr>
              <w:pStyle w:val="ConsPlusNormal"/>
              <w:jc w:val="center"/>
            </w:pPr>
            <w:r>
              <w:t>197,7</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197,7</w:t>
            </w:r>
          </w:p>
        </w:tc>
        <w:tc>
          <w:tcPr>
            <w:tcW w:w="992" w:type="dxa"/>
            <w:vAlign w:val="bottom"/>
          </w:tcPr>
          <w:p w:rsidR="00C152CF" w:rsidRDefault="00C152CF" w:rsidP="00AA6352">
            <w:pPr>
              <w:pStyle w:val="ConsPlusNormal"/>
              <w:jc w:val="center"/>
            </w:pPr>
            <w:r>
              <w:t>197,5</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197,5</w:t>
            </w:r>
          </w:p>
        </w:tc>
      </w:tr>
      <w:tr w:rsidR="00C152CF" w:rsidTr="00C152CF">
        <w:tc>
          <w:tcPr>
            <w:tcW w:w="454" w:type="dxa"/>
            <w:vAlign w:val="center"/>
          </w:tcPr>
          <w:p w:rsidR="00C152CF" w:rsidRDefault="00C152CF" w:rsidP="00AA6352">
            <w:pPr>
              <w:pStyle w:val="ConsPlusNormal"/>
              <w:jc w:val="center"/>
            </w:pPr>
            <w:r>
              <w:t>15.</w:t>
            </w:r>
          </w:p>
        </w:tc>
        <w:tc>
          <w:tcPr>
            <w:tcW w:w="2794" w:type="dxa"/>
            <w:vAlign w:val="center"/>
          </w:tcPr>
          <w:p w:rsidR="00C152CF" w:rsidRDefault="00C152CF" w:rsidP="00AA6352">
            <w:pPr>
              <w:pStyle w:val="ConsPlusNormal"/>
              <w:jc w:val="both"/>
            </w:pPr>
            <w:r>
              <w:t xml:space="preserve">Межбюджетные трансферты, передаваемые бюджетам субъектов Российской Федерации на проведение </w:t>
            </w:r>
            <w:proofErr w:type="spellStart"/>
            <w:r>
              <w:t>скринингов</w:t>
            </w:r>
            <w:proofErr w:type="spellEnd"/>
            <w:r>
              <w:t xml:space="preserve"> граждан 65 лет и старше, проживающих в сельской местности</w:t>
            </w:r>
          </w:p>
        </w:tc>
        <w:tc>
          <w:tcPr>
            <w:tcW w:w="863" w:type="dxa"/>
            <w:vAlign w:val="bottom"/>
          </w:tcPr>
          <w:p w:rsidR="00C152CF" w:rsidRDefault="00C152CF" w:rsidP="00AA6352">
            <w:pPr>
              <w:pStyle w:val="ConsPlusNormal"/>
              <w:jc w:val="center"/>
            </w:pPr>
            <w:r>
              <w:t>0,0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46 436,7</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46 436,7</w:t>
            </w:r>
          </w:p>
        </w:tc>
        <w:tc>
          <w:tcPr>
            <w:tcW w:w="992" w:type="dxa"/>
            <w:vAlign w:val="bottom"/>
          </w:tcPr>
          <w:p w:rsidR="00C152CF" w:rsidRDefault="00C152CF" w:rsidP="00AA6352">
            <w:pPr>
              <w:pStyle w:val="ConsPlusNormal"/>
              <w:jc w:val="center"/>
            </w:pPr>
            <w:r>
              <w:t>12 317,9</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12 317,9</w:t>
            </w:r>
          </w:p>
        </w:tc>
      </w:tr>
      <w:tr w:rsidR="00C152CF" w:rsidTr="00C152CF">
        <w:tc>
          <w:tcPr>
            <w:tcW w:w="454" w:type="dxa"/>
            <w:vAlign w:val="center"/>
          </w:tcPr>
          <w:p w:rsidR="00C152CF" w:rsidRDefault="00C152CF" w:rsidP="00AA6352">
            <w:pPr>
              <w:pStyle w:val="ConsPlusNormal"/>
              <w:jc w:val="center"/>
            </w:pPr>
            <w:r>
              <w:t>16.</w:t>
            </w:r>
          </w:p>
        </w:tc>
        <w:tc>
          <w:tcPr>
            <w:tcW w:w="2794" w:type="dxa"/>
            <w:vAlign w:val="center"/>
          </w:tcPr>
          <w:p w:rsidR="00C152CF" w:rsidRDefault="00C152CF" w:rsidP="00AA6352">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863" w:type="dxa"/>
            <w:vAlign w:val="bottom"/>
          </w:tcPr>
          <w:p w:rsidR="00C152CF" w:rsidRDefault="00C152CF" w:rsidP="00AA6352">
            <w:pPr>
              <w:pStyle w:val="ConsPlusNormal"/>
              <w:jc w:val="center"/>
            </w:pPr>
            <w:r>
              <w:t>103 230,4</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103 230,4</w:t>
            </w:r>
          </w:p>
        </w:tc>
        <w:tc>
          <w:tcPr>
            <w:tcW w:w="993" w:type="dxa"/>
            <w:vAlign w:val="bottom"/>
          </w:tcPr>
          <w:p w:rsidR="00C152CF" w:rsidRDefault="00C152CF" w:rsidP="00AA6352">
            <w:pPr>
              <w:pStyle w:val="ConsPlusNormal"/>
              <w:jc w:val="center"/>
            </w:pPr>
            <w:r>
              <w:t>103 230,4</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103 230,4</w:t>
            </w:r>
          </w:p>
        </w:tc>
        <w:tc>
          <w:tcPr>
            <w:tcW w:w="992" w:type="dxa"/>
            <w:vAlign w:val="bottom"/>
          </w:tcPr>
          <w:p w:rsidR="00C152CF" w:rsidRDefault="00C152CF" w:rsidP="00AA6352">
            <w:pPr>
              <w:pStyle w:val="ConsPlusNormal"/>
              <w:jc w:val="center"/>
            </w:pPr>
            <w:r>
              <w:t>0,0</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center"/>
          </w:tcPr>
          <w:p w:rsidR="00C152CF" w:rsidRDefault="00C152CF" w:rsidP="00AA6352">
            <w:pPr>
              <w:pStyle w:val="ConsPlusNormal"/>
              <w:jc w:val="center"/>
            </w:pPr>
            <w:r>
              <w:t>17.</w:t>
            </w:r>
          </w:p>
        </w:tc>
        <w:tc>
          <w:tcPr>
            <w:tcW w:w="2794" w:type="dxa"/>
            <w:vAlign w:val="center"/>
          </w:tcPr>
          <w:p w:rsidR="00C152CF" w:rsidRDefault="00C152CF" w:rsidP="00AA6352">
            <w:pPr>
              <w:pStyle w:val="ConsPlusNormal"/>
              <w:jc w:val="both"/>
            </w:pPr>
            <w:r>
              <w:t xml:space="preserve">Субсидии бюджетам субъектов Российской Федерации на обеспечение авиационным обслуживанием для оказания медицинской </w:t>
            </w:r>
            <w:r>
              <w:lastRenderedPageBreak/>
              <w:t>помощи</w:t>
            </w:r>
          </w:p>
        </w:tc>
        <w:tc>
          <w:tcPr>
            <w:tcW w:w="863" w:type="dxa"/>
            <w:vAlign w:val="bottom"/>
          </w:tcPr>
          <w:p w:rsidR="00C152CF" w:rsidRDefault="00C152CF" w:rsidP="00AA6352">
            <w:pPr>
              <w:pStyle w:val="ConsPlusNormal"/>
              <w:jc w:val="center"/>
            </w:pPr>
            <w:r>
              <w:lastRenderedPageBreak/>
              <w:t>30 669,9</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30 669,9</w:t>
            </w:r>
          </w:p>
        </w:tc>
        <w:tc>
          <w:tcPr>
            <w:tcW w:w="993" w:type="dxa"/>
            <w:vAlign w:val="bottom"/>
          </w:tcPr>
          <w:p w:rsidR="00C152CF" w:rsidRDefault="00C152CF" w:rsidP="00AA6352">
            <w:pPr>
              <w:pStyle w:val="ConsPlusNormal"/>
              <w:jc w:val="center"/>
            </w:pPr>
            <w:r>
              <w:t>26 389,3</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26 389,3</w:t>
            </w:r>
          </w:p>
        </w:tc>
        <w:tc>
          <w:tcPr>
            <w:tcW w:w="992" w:type="dxa"/>
            <w:vAlign w:val="bottom"/>
          </w:tcPr>
          <w:p w:rsidR="00C152CF" w:rsidRDefault="00C152CF" w:rsidP="00AA6352">
            <w:pPr>
              <w:pStyle w:val="ConsPlusNormal"/>
              <w:jc w:val="center"/>
            </w:pPr>
            <w:r>
              <w:t>24 966,1</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24 966,1</w:t>
            </w:r>
          </w:p>
        </w:tc>
      </w:tr>
      <w:tr w:rsidR="00C152CF" w:rsidTr="00C152CF">
        <w:tc>
          <w:tcPr>
            <w:tcW w:w="454" w:type="dxa"/>
            <w:vAlign w:val="center"/>
          </w:tcPr>
          <w:p w:rsidR="00C152CF" w:rsidRDefault="00C152CF" w:rsidP="00AA6352">
            <w:pPr>
              <w:pStyle w:val="ConsPlusNormal"/>
              <w:jc w:val="center"/>
            </w:pPr>
            <w:r>
              <w:t>18.</w:t>
            </w:r>
          </w:p>
        </w:tc>
        <w:tc>
          <w:tcPr>
            <w:tcW w:w="2794" w:type="dxa"/>
            <w:vAlign w:val="center"/>
          </w:tcPr>
          <w:p w:rsidR="00C152CF" w:rsidRDefault="00C152CF" w:rsidP="00AA6352">
            <w:pPr>
              <w:pStyle w:val="ConsPlusNormal"/>
              <w:jc w:val="both"/>
            </w:pPr>
            <w:r>
              <w:t>Субсидии бюджетам субъектов Российской Федерации на развитие паллиативной медицинской помощи</w:t>
            </w:r>
          </w:p>
        </w:tc>
        <w:tc>
          <w:tcPr>
            <w:tcW w:w="863" w:type="dxa"/>
            <w:vAlign w:val="bottom"/>
          </w:tcPr>
          <w:p w:rsidR="00C152CF" w:rsidRDefault="00C152CF" w:rsidP="00AA6352">
            <w:pPr>
              <w:pStyle w:val="ConsPlusNormal"/>
              <w:jc w:val="center"/>
            </w:pPr>
            <w:r>
              <w:t>50 153,2</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50 153,2</w:t>
            </w:r>
          </w:p>
        </w:tc>
        <w:tc>
          <w:tcPr>
            <w:tcW w:w="993" w:type="dxa"/>
            <w:vAlign w:val="bottom"/>
          </w:tcPr>
          <w:p w:rsidR="00C152CF" w:rsidRDefault="00C152CF" w:rsidP="00AA6352">
            <w:pPr>
              <w:pStyle w:val="ConsPlusNormal"/>
              <w:jc w:val="center"/>
            </w:pPr>
            <w:r>
              <w:t>50 526,8</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50 526,8</w:t>
            </w:r>
          </w:p>
        </w:tc>
        <w:tc>
          <w:tcPr>
            <w:tcW w:w="992" w:type="dxa"/>
            <w:vAlign w:val="bottom"/>
          </w:tcPr>
          <w:p w:rsidR="00C152CF" w:rsidRDefault="00C152CF" w:rsidP="00AA6352">
            <w:pPr>
              <w:pStyle w:val="ConsPlusNormal"/>
              <w:jc w:val="center"/>
            </w:pPr>
            <w:r>
              <w:t>50 526,8</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50 526,8</w:t>
            </w:r>
          </w:p>
        </w:tc>
      </w:tr>
      <w:tr w:rsidR="00C152CF" w:rsidTr="00C152CF">
        <w:tc>
          <w:tcPr>
            <w:tcW w:w="454" w:type="dxa"/>
            <w:vAlign w:val="center"/>
          </w:tcPr>
          <w:p w:rsidR="00C152CF" w:rsidRDefault="00C152CF" w:rsidP="00AA6352">
            <w:pPr>
              <w:pStyle w:val="ConsPlusNormal"/>
              <w:jc w:val="center"/>
            </w:pPr>
            <w:r>
              <w:t>19.</w:t>
            </w:r>
          </w:p>
        </w:tc>
        <w:tc>
          <w:tcPr>
            <w:tcW w:w="2794" w:type="dxa"/>
            <w:vAlign w:val="center"/>
          </w:tcPr>
          <w:p w:rsidR="00C152CF" w:rsidRDefault="00C152CF" w:rsidP="00AA6352">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lastRenderedPageBreak/>
              <w:t>мукополисахаридозом</w:t>
            </w:r>
            <w:proofErr w:type="spellEnd"/>
            <w:r>
              <w:t xml:space="preserve"> I, II и VI типов а также после трансплантации органов и (или) тканей</w:t>
            </w:r>
          </w:p>
        </w:tc>
        <w:tc>
          <w:tcPr>
            <w:tcW w:w="863" w:type="dxa"/>
            <w:vAlign w:val="bottom"/>
          </w:tcPr>
          <w:p w:rsidR="00C152CF" w:rsidRDefault="00C152CF" w:rsidP="00AA6352">
            <w:pPr>
              <w:pStyle w:val="ConsPlusNormal"/>
              <w:jc w:val="center"/>
            </w:pPr>
            <w:r>
              <w:lastRenderedPageBreak/>
              <w:t>2 772,2</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2 772,2</w:t>
            </w:r>
          </w:p>
        </w:tc>
        <w:tc>
          <w:tcPr>
            <w:tcW w:w="993" w:type="dxa"/>
            <w:vAlign w:val="bottom"/>
          </w:tcPr>
          <w:p w:rsidR="00C152CF" w:rsidRDefault="00C152CF" w:rsidP="00AA6352">
            <w:pPr>
              <w:pStyle w:val="ConsPlusNormal"/>
              <w:jc w:val="center"/>
            </w:pPr>
            <w:r>
              <w:t>2 772,2</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2 772,2</w:t>
            </w:r>
          </w:p>
        </w:tc>
        <w:tc>
          <w:tcPr>
            <w:tcW w:w="992" w:type="dxa"/>
            <w:vAlign w:val="bottom"/>
          </w:tcPr>
          <w:p w:rsidR="00C152CF" w:rsidRDefault="00C152CF" w:rsidP="00AA6352">
            <w:pPr>
              <w:pStyle w:val="ConsPlusNormal"/>
              <w:jc w:val="center"/>
            </w:pPr>
            <w:r>
              <w:t>2 772,2</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2 772,2</w:t>
            </w:r>
          </w:p>
        </w:tc>
      </w:tr>
      <w:tr w:rsidR="00C152CF" w:rsidTr="00C152CF">
        <w:tc>
          <w:tcPr>
            <w:tcW w:w="454" w:type="dxa"/>
            <w:vAlign w:val="center"/>
          </w:tcPr>
          <w:p w:rsidR="00C152CF" w:rsidRDefault="00C152CF" w:rsidP="00AA6352">
            <w:pPr>
              <w:pStyle w:val="ConsPlusNormal"/>
              <w:jc w:val="center"/>
            </w:pPr>
            <w:r>
              <w:t>20.</w:t>
            </w:r>
          </w:p>
        </w:tc>
        <w:tc>
          <w:tcPr>
            <w:tcW w:w="2794" w:type="dxa"/>
            <w:vAlign w:val="center"/>
          </w:tcPr>
          <w:p w:rsidR="00C152CF" w:rsidRDefault="00C152CF" w:rsidP="00AA6352">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63" w:type="dxa"/>
            <w:vAlign w:val="bottom"/>
          </w:tcPr>
          <w:p w:rsidR="00C152CF" w:rsidRDefault="00C152CF" w:rsidP="00AA6352">
            <w:pPr>
              <w:pStyle w:val="ConsPlusNormal"/>
              <w:jc w:val="center"/>
            </w:pPr>
            <w:r>
              <w:t>144 631,0</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144 631,0</w:t>
            </w:r>
          </w:p>
        </w:tc>
        <w:tc>
          <w:tcPr>
            <w:tcW w:w="993" w:type="dxa"/>
            <w:vAlign w:val="bottom"/>
          </w:tcPr>
          <w:p w:rsidR="00C152CF" w:rsidRDefault="00C152CF" w:rsidP="00AA6352">
            <w:pPr>
              <w:pStyle w:val="ConsPlusNormal"/>
              <w:jc w:val="center"/>
            </w:pPr>
            <w:r>
              <w:t>488 345,0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488 345,0</w:t>
            </w:r>
          </w:p>
        </w:tc>
        <w:tc>
          <w:tcPr>
            <w:tcW w:w="992" w:type="dxa"/>
            <w:vAlign w:val="bottom"/>
          </w:tcPr>
          <w:p w:rsidR="00C152CF" w:rsidRDefault="00C152CF" w:rsidP="00AA6352">
            <w:pPr>
              <w:pStyle w:val="ConsPlusNormal"/>
              <w:jc w:val="center"/>
            </w:pPr>
            <w:r>
              <w:t>136 563,8</w:t>
            </w:r>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r>
              <w:t>136 563,8</w:t>
            </w:r>
          </w:p>
        </w:tc>
      </w:tr>
      <w:tr w:rsidR="00C152CF" w:rsidTr="00C152CF">
        <w:tc>
          <w:tcPr>
            <w:tcW w:w="454" w:type="dxa"/>
            <w:vAlign w:val="center"/>
          </w:tcPr>
          <w:p w:rsidR="00C152CF" w:rsidRDefault="00C152CF" w:rsidP="00AA6352">
            <w:pPr>
              <w:pStyle w:val="ConsPlusNormal"/>
              <w:jc w:val="center"/>
            </w:pPr>
            <w:r>
              <w:t>21.</w:t>
            </w:r>
          </w:p>
        </w:tc>
        <w:tc>
          <w:tcPr>
            <w:tcW w:w="2794" w:type="dxa"/>
            <w:vAlign w:val="bottom"/>
          </w:tcPr>
          <w:p w:rsidR="00C152CF" w:rsidRDefault="00C152CF" w:rsidP="00AA6352">
            <w:pPr>
              <w:pStyle w:val="ConsPlusNormal"/>
              <w:jc w:val="both"/>
            </w:pPr>
            <w:r>
              <w:t xml:space="preserve">Субвенции, предоставляемые из федерального бюджета бюджетам субъектов РФ и бюджету г.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lastRenderedPageBreak/>
              <w:t>также специализированными продуктами лечебного питания для детей-инвалидов</w:t>
            </w:r>
          </w:p>
        </w:tc>
        <w:tc>
          <w:tcPr>
            <w:tcW w:w="863" w:type="dxa"/>
            <w:vAlign w:val="bottom"/>
          </w:tcPr>
          <w:p w:rsidR="00C152CF" w:rsidRDefault="00C152CF" w:rsidP="00AA6352">
            <w:pPr>
              <w:pStyle w:val="ConsPlusNormal"/>
              <w:jc w:val="center"/>
            </w:pPr>
            <w:r>
              <w:lastRenderedPageBreak/>
              <w:t>329 862,3</w:t>
            </w:r>
          </w:p>
        </w:tc>
        <w:tc>
          <w:tcPr>
            <w:tcW w:w="851"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329 862,3</w:t>
            </w:r>
          </w:p>
        </w:tc>
        <w:tc>
          <w:tcPr>
            <w:tcW w:w="993" w:type="dxa"/>
            <w:vAlign w:val="bottom"/>
          </w:tcPr>
          <w:p w:rsidR="00C152CF" w:rsidRDefault="00C152CF" w:rsidP="00AA6352">
            <w:pPr>
              <w:pStyle w:val="ConsPlusNormal"/>
              <w:jc w:val="center"/>
            </w:pPr>
            <w:r>
              <w:t>0,0</w:t>
            </w:r>
          </w:p>
        </w:tc>
        <w:tc>
          <w:tcPr>
            <w:tcW w:w="1275" w:type="dxa"/>
            <w:vAlign w:val="bottom"/>
          </w:tcPr>
          <w:p w:rsidR="00C152CF" w:rsidRDefault="00C152CF" w:rsidP="00AA6352">
            <w:pPr>
              <w:pStyle w:val="ConsPlusNormal"/>
              <w:jc w:val="center"/>
            </w:pPr>
          </w:p>
        </w:tc>
        <w:tc>
          <w:tcPr>
            <w:tcW w:w="851"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0,0</w:t>
            </w:r>
            <w:bookmarkStart w:id="1" w:name="_GoBack"/>
            <w:bookmarkEnd w:id="1"/>
          </w:p>
        </w:tc>
        <w:tc>
          <w:tcPr>
            <w:tcW w:w="851"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326" w:type="dxa"/>
            <w:vAlign w:val="bottom"/>
          </w:tcPr>
          <w:p w:rsidR="00C152CF" w:rsidRDefault="00C152CF" w:rsidP="00AA6352">
            <w:pPr>
              <w:pStyle w:val="ConsPlusNormal"/>
              <w:jc w:val="center"/>
            </w:pPr>
          </w:p>
        </w:tc>
      </w:tr>
      <w:tr w:rsidR="00C152CF" w:rsidTr="00C152CF">
        <w:tc>
          <w:tcPr>
            <w:tcW w:w="454" w:type="dxa"/>
            <w:vAlign w:val="bottom"/>
          </w:tcPr>
          <w:p w:rsidR="00C152CF" w:rsidRDefault="00C152CF" w:rsidP="00AA6352">
            <w:pPr>
              <w:pStyle w:val="ConsPlusNormal"/>
              <w:jc w:val="center"/>
            </w:pPr>
          </w:p>
        </w:tc>
        <w:tc>
          <w:tcPr>
            <w:tcW w:w="2794" w:type="dxa"/>
            <w:vAlign w:val="center"/>
          </w:tcPr>
          <w:p w:rsidR="00C152CF" w:rsidRDefault="00C152CF" w:rsidP="00AA6352">
            <w:pPr>
              <w:pStyle w:val="ConsPlusNormal"/>
              <w:jc w:val="center"/>
            </w:pPr>
            <w:r>
              <w:t>ВСЕГО ДОХОДОВ</w:t>
            </w:r>
          </w:p>
        </w:tc>
        <w:tc>
          <w:tcPr>
            <w:tcW w:w="863" w:type="dxa"/>
            <w:vAlign w:val="center"/>
          </w:tcPr>
          <w:p w:rsidR="00C152CF" w:rsidRDefault="00C152CF" w:rsidP="00AA6352">
            <w:pPr>
              <w:pStyle w:val="ConsPlusNormal"/>
              <w:jc w:val="center"/>
            </w:pPr>
            <w:r>
              <w:t>29 656 824,0</w:t>
            </w:r>
          </w:p>
        </w:tc>
        <w:tc>
          <w:tcPr>
            <w:tcW w:w="851" w:type="dxa"/>
            <w:vAlign w:val="center"/>
          </w:tcPr>
          <w:p w:rsidR="00C152CF" w:rsidRDefault="00C152CF" w:rsidP="00AA6352">
            <w:pPr>
              <w:pStyle w:val="ConsPlusNormal"/>
            </w:pPr>
            <w:r>
              <w:t>14 837 052,1</w:t>
            </w:r>
          </w:p>
        </w:tc>
        <w:tc>
          <w:tcPr>
            <w:tcW w:w="850" w:type="dxa"/>
            <w:vAlign w:val="center"/>
          </w:tcPr>
          <w:p w:rsidR="00C152CF" w:rsidRDefault="00C152CF" w:rsidP="00AA6352">
            <w:pPr>
              <w:pStyle w:val="ConsPlusNormal"/>
              <w:jc w:val="center"/>
            </w:pPr>
            <w:r>
              <w:t>225 460,0</w:t>
            </w:r>
          </w:p>
        </w:tc>
        <w:tc>
          <w:tcPr>
            <w:tcW w:w="992" w:type="dxa"/>
            <w:vAlign w:val="center"/>
          </w:tcPr>
          <w:p w:rsidR="00C152CF" w:rsidRDefault="00C152CF" w:rsidP="00AA6352">
            <w:pPr>
              <w:pStyle w:val="ConsPlusNormal"/>
              <w:jc w:val="center"/>
            </w:pPr>
            <w:r>
              <w:t>14 594 311,9</w:t>
            </w:r>
          </w:p>
        </w:tc>
        <w:tc>
          <w:tcPr>
            <w:tcW w:w="993" w:type="dxa"/>
            <w:vAlign w:val="center"/>
          </w:tcPr>
          <w:p w:rsidR="00C152CF" w:rsidRDefault="00C152CF" w:rsidP="00AA6352">
            <w:pPr>
              <w:pStyle w:val="ConsPlusNormal"/>
              <w:jc w:val="center"/>
            </w:pPr>
            <w:r>
              <w:t>28 802 483,6</w:t>
            </w:r>
          </w:p>
        </w:tc>
        <w:tc>
          <w:tcPr>
            <w:tcW w:w="1275" w:type="dxa"/>
            <w:vAlign w:val="center"/>
          </w:tcPr>
          <w:p w:rsidR="00C152CF" w:rsidRDefault="00C152CF" w:rsidP="00AA6352">
            <w:pPr>
              <w:pStyle w:val="ConsPlusNormal"/>
              <w:jc w:val="center"/>
            </w:pPr>
            <w:r>
              <w:t>12 587 726,6</w:t>
            </w:r>
          </w:p>
        </w:tc>
        <w:tc>
          <w:tcPr>
            <w:tcW w:w="851" w:type="dxa"/>
            <w:vAlign w:val="center"/>
          </w:tcPr>
          <w:p w:rsidR="00C152CF" w:rsidRDefault="00C152CF" w:rsidP="00AA6352">
            <w:pPr>
              <w:pStyle w:val="ConsPlusNormal"/>
              <w:jc w:val="center"/>
            </w:pPr>
            <w:r>
              <w:t>242 600,0</w:t>
            </w:r>
          </w:p>
        </w:tc>
        <w:tc>
          <w:tcPr>
            <w:tcW w:w="992" w:type="dxa"/>
            <w:vAlign w:val="center"/>
          </w:tcPr>
          <w:p w:rsidR="00C152CF" w:rsidRDefault="00C152CF" w:rsidP="00AA6352">
            <w:pPr>
              <w:pStyle w:val="ConsPlusNormal"/>
              <w:jc w:val="center"/>
            </w:pPr>
            <w:r>
              <w:t>15 972 157,0</w:t>
            </w:r>
          </w:p>
        </w:tc>
        <w:tc>
          <w:tcPr>
            <w:tcW w:w="992" w:type="dxa"/>
            <w:vAlign w:val="center"/>
          </w:tcPr>
          <w:p w:rsidR="00C152CF" w:rsidRDefault="00C152CF" w:rsidP="00AA6352">
            <w:pPr>
              <w:pStyle w:val="ConsPlusNormal"/>
              <w:jc w:val="center"/>
            </w:pPr>
            <w:r>
              <w:t>29 874 879,1</w:t>
            </w:r>
          </w:p>
        </w:tc>
        <w:tc>
          <w:tcPr>
            <w:tcW w:w="851" w:type="dxa"/>
            <w:vAlign w:val="center"/>
          </w:tcPr>
          <w:p w:rsidR="00C152CF" w:rsidRDefault="00C152CF" w:rsidP="00AA6352">
            <w:pPr>
              <w:pStyle w:val="ConsPlusNormal"/>
              <w:jc w:val="center"/>
            </w:pPr>
            <w:r>
              <w:t>13 432 603,9</w:t>
            </w:r>
          </w:p>
        </w:tc>
        <w:tc>
          <w:tcPr>
            <w:tcW w:w="1084" w:type="dxa"/>
            <w:vAlign w:val="center"/>
          </w:tcPr>
          <w:p w:rsidR="00C152CF" w:rsidRDefault="00C152CF" w:rsidP="00AA6352">
            <w:pPr>
              <w:pStyle w:val="ConsPlusNormal"/>
              <w:jc w:val="center"/>
            </w:pPr>
            <w:r>
              <w:t>258 540,0</w:t>
            </w:r>
          </w:p>
        </w:tc>
        <w:tc>
          <w:tcPr>
            <w:tcW w:w="1326" w:type="dxa"/>
            <w:vAlign w:val="center"/>
          </w:tcPr>
          <w:p w:rsidR="00C152CF" w:rsidRDefault="00C152CF" w:rsidP="00AA6352">
            <w:pPr>
              <w:pStyle w:val="ConsPlusNormal"/>
              <w:jc w:val="center"/>
            </w:pPr>
            <w:r>
              <w:t>16 183 735,2</w:t>
            </w:r>
          </w:p>
        </w:tc>
      </w:tr>
    </w:tbl>
    <w:p w:rsidR="00C152CF" w:rsidRDefault="00C152CF" w:rsidP="00C152CF">
      <w:pPr>
        <w:pStyle w:val="ConsPlusNormal"/>
        <w:jc w:val="center"/>
      </w:pPr>
    </w:p>
    <w:p w:rsidR="00C152CF" w:rsidRDefault="00C152CF" w:rsidP="00C152CF">
      <w:pPr>
        <w:pStyle w:val="ConsPlusNormal"/>
        <w:jc w:val="right"/>
      </w:pPr>
      <w:r>
        <w:t>(тыс. рублей)</w:t>
      </w:r>
    </w:p>
    <w:p w:rsidR="00C152CF" w:rsidRDefault="00C152CF" w:rsidP="00C152CF">
      <w:pPr>
        <w:spacing w:after="1"/>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94"/>
        <w:gridCol w:w="1005"/>
        <w:gridCol w:w="992"/>
        <w:gridCol w:w="992"/>
        <w:gridCol w:w="993"/>
        <w:gridCol w:w="1134"/>
        <w:gridCol w:w="992"/>
        <w:gridCol w:w="1134"/>
        <w:gridCol w:w="992"/>
        <w:gridCol w:w="1134"/>
        <w:gridCol w:w="992"/>
        <w:gridCol w:w="1084"/>
        <w:gridCol w:w="759"/>
      </w:tblGrid>
      <w:tr w:rsidR="00C152CF" w:rsidTr="00C152CF">
        <w:tc>
          <w:tcPr>
            <w:tcW w:w="454" w:type="dxa"/>
          </w:tcPr>
          <w:p w:rsidR="00C152CF" w:rsidRDefault="00C152CF" w:rsidP="00AA6352">
            <w:pPr>
              <w:pStyle w:val="ConsPlusNormal"/>
              <w:jc w:val="center"/>
            </w:pPr>
          </w:p>
        </w:tc>
        <w:tc>
          <w:tcPr>
            <w:tcW w:w="14997" w:type="dxa"/>
            <w:gridSpan w:val="13"/>
          </w:tcPr>
          <w:p w:rsidR="00C152CF" w:rsidRDefault="00C152CF" w:rsidP="00AA6352">
            <w:pPr>
              <w:pStyle w:val="ConsPlusNormal"/>
              <w:jc w:val="center"/>
            </w:pPr>
            <w:r>
              <w:t>РАСХОДЫ</w:t>
            </w:r>
          </w:p>
        </w:tc>
      </w:tr>
      <w:tr w:rsidR="00C152CF" w:rsidTr="00C152CF">
        <w:tc>
          <w:tcPr>
            <w:tcW w:w="454" w:type="dxa"/>
            <w:vMerge w:val="restart"/>
          </w:tcPr>
          <w:p w:rsidR="00C152CF" w:rsidRDefault="00C152CF" w:rsidP="00AA6352">
            <w:pPr>
              <w:pStyle w:val="ConsPlusNormal"/>
              <w:jc w:val="center"/>
            </w:pPr>
            <w:r>
              <w:t>N п/п</w:t>
            </w:r>
          </w:p>
        </w:tc>
        <w:tc>
          <w:tcPr>
            <w:tcW w:w="2794" w:type="dxa"/>
            <w:vMerge w:val="restart"/>
          </w:tcPr>
          <w:p w:rsidR="00C152CF" w:rsidRDefault="00C152CF" w:rsidP="00AA6352">
            <w:pPr>
              <w:pStyle w:val="ConsPlusNormal"/>
              <w:jc w:val="center"/>
            </w:pPr>
            <w:r>
              <w:t>Виды расходов</w:t>
            </w:r>
          </w:p>
        </w:tc>
        <w:tc>
          <w:tcPr>
            <w:tcW w:w="3982" w:type="dxa"/>
            <w:gridSpan w:val="4"/>
          </w:tcPr>
          <w:p w:rsidR="00C152CF" w:rsidRDefault="00C152CF" w:rsidP="00AA6352">
            <w:pPr>
              <w:pStyle w:val="ConsPlusNormal"/>
              <w:jc w:val="center"/>
            </w:pPr>
            <w:r>
              <w:t>2019 год</w:t>
            </w:r>
          </w:p>
        </w:tc>
        <w:tc>
          <w:tcPr>
            <w:tcW w:w="4252" w:type="dxa"/>
            <w:gridSpan w:val="4"/>
          </w:tcPr>
          <w:p w:rsidR="00C152CF" w:rsidRDefault="00C152CF" w:rsidP="00AA6352">
            <w:pPr>
              <w:pStyle w:val="ConsPlusNormal"/>
              <w:jc w:val="center"/>
            </w:pPr>
            <w:r>
              <w:t>2020 год</w:t>
            </w:r>
          </w:p>
        </w:tc>
        <w:tc>
          <w:tcPr>
            <w:tcW w:w="3969" w:type="dxa"/>
            <w:gridSpan w:val="4"/>
          </w:tcPr>
          <w:p w:rsidR="00C152CF" w:rsidRDefault="00C152CF" w:rsidP="00AA6352">
            <w:pPr>
              <w:pStyle w:val="ConsPlusNormal"/>
              <w:jc w:val="center"/>
            </w:pPr>
            <w:r>
              <w:t>2021 год</w:t>
            </w:r>
          </w:p>
        </w:tc>
      </w:tr>
      <w:tr w:rsidR="00C152CF" w:rsidTr="00C152CF">
        <w:tc>
          <w:tcPr>
            <w:tcW w:w="454" w:type="dxa"/>
            <w:vMerge/>
          </w:tcPr>
          <w:p w:rsidR="00C152CF" w:rsidRDefault="00C152CF" w:rsidP="00AA6352"/>
        </w:tc>
        <w:tc>
          <w:tcPr>
            <w:tcW w:w="2794" w:type="dxa"/>
            <w:vMerge/>
          </w:tcPr>
          <w:p w:rsidR="00C152CF" w:rsidRDefault="00C152CF" w:rsidP="00AA6352"/>
        </w:tc>
        <w:tc>
          <w:tcPr>
            <w:tcW w:w="1005" w:type="dxa"/>
          </w:tcPr>
          <w:p w:rsidR="00C152CF" w:rsidRDefault="00C152CF" w:rsidP="00AA6352">
            <w:pPr>
              <w:pStyle w:val="ConsPlusNormal"/>
              <w:jc w:val="center"/>
            </w:pPr>
            <w:r>
              <w:t>Всего</w:t>
            </w:r>
          </w:p>
        </w:tc>
        <w:tc>
          <w:tcPr>
            <w:tcW w:w="992" w:type="dxa"/>
          </w:tcPr>
          <w:p w:rsidR="00C152CF" w:rsidRDefault="00C152CF" w:rsidP="00AA6352">
            <w:pPr>
              <w:pStyle w:val="ConsPlusNormal"/>
              <w:jc w:val="center"/>
            </w:pPr>
            <w:r>
              <w:t>областной</w:t>
            </w:r>
          </w:p>
        </w:tc>
        <w:tc>
          <w:tcPr>
            <w:tcW w:w="992" w:type="dxa"/>
          </w:tcPr>
          <w:p w:rsidR="00C152CF" w:rsidRDefault="00C152CF" w:rsidP="00AA6352">
            <w:pPr>
              <w:pStyle w:val="ConsPlusNormal"/>
              <w:jc w:val="center"/>
            </w:pPr>
            <w:r>
              <w:t>ФОМС</w:t>
            </w:r>
          </w:p>
        </w:tc>
        <w:tc>
          <w:tcPr>
            <w:tcW w:w="993" w:type="dxa"/>
          </w:tcPr>
          <w:p w:rsidR="00C152CF" w:rsidRDefault="00C152CF" w:rsidP="00AA6352">
            <w:pPr>
              <w:pStyle w:val="ConsPlusNormal"/>
              <w:jc w:val="center"/>
            </w:pPr>
            <w:r>
              <w:t>федеральный бюджет, ФФОМС</w:t>
            </w:r>
          </w:p>
        </w:tc>
        <w:tc>
          <w:tcPr>
            <w:tcW w:w="1134" w:type="dxa"/>
          </w:tcPr>
          <w:p w:rsidR="00C152CF" w:rsidRDefault="00C152CF" w:rsidP="00AA6352">
            <w:pPr>
              <w:pStyle w:val="ConsPlusNormal"/>
              <w:jc w:val="center"/>
            </w:pPr>
            <w:r>
              <w:t>Всего</w:t>
            </w:r>
          </w:p>
        </w:tc>
        <w:tc>
          <w:tcPr>
            <w:tcW w:w="992" w:type="dxa"/>
          </w:tcPr>
          <w:p w:rsidR="00C152CF" w:rsidRDefault="00C152CF" w:rsidP="00AA6352">
            <w:pPr>
              <w:pStyle w:val="ConsPlusNormal"/>
              <w:jc w:val="center"/>
            </w:pPr>
            <w:r>
              <w:t>областной</w:t>
            </w:r>
          </w:p>
        </w:tc>
        <w:tc>
          <w:tcPr>
            <w:tcW w:w="1134" w:type="dxa"/>
          </w:tcPr>
          <w:p w:rsidR="00C152CF" w:rsidRDefault="00C152CF" w:rsidP="00AA6352">
            <w:pPr>
              <w:pStyle w:val="ConsPlusNormal"/>
              <w:jc w:val="center"/>
            </w:pPr>
            <w:r>
              <w:t>ФОМС</w:t>
            </w:r>
          </w:p>
        </w:tc>
        <w:tc>
          <w:tcPr>
            <w:tcW w:w="992" w:type="dxa"/>
          </w:tcPr>
          <w:p w:rsidR="00C152CF" w:rsidRDefault="00C152CF" w:rsidP="00AA6352">
            <w:pPr>
              <w:pStyle w:val="ConsPlusNormal"/>
              <w:jc w:val="center"/>
            </w:pPr>
            <w:r>
              <w:t>федеральный бюджет, ФФОМС</w:t>
            </w:r>
          </w:p>
        </w:tc>
        <w:tc>
          <w:tcPr>
            <w:tcW w:w="1134" w:type="dxa"/>
          </w:tcPr>
          <w:p w:rsidR="00C152CF" w:rsidRDefault="00C152CF" w:rsidP="00AA6352">
            <w:pPr>
              <w:pStyle w:val="ConsPlusNormal"/>
              <w:jc w:val="center"/>
            </w:pPr>
            <w:r>
              <w:t>Всего</w:t>
            </w:r>
          </w:p>
        </w:tc>
        <w:tc>
          <w:tcPr>
            <w:tcW w:w="992" w:type="dxa"/>
          </w:tcPr>
          <w:p w:rsidR="00C152CF" w:rsidRDefault="00C152CF" w:rsidP="00AA6352">
            <w:pPr>
              <w:pStyle w:val="ConsPlusNormal"/>
              <w:jc w:val="center"/>
            </w:pPr>
            <w:r>
              <w:t>областной</w:t>
            </w:r>
          </w:p>
        </w:tc>
        <w:tc>
          <w:tcPr>
            <w:tcW w:w="1084" w:type="dxa"/>
          </w:tcPr>
          <w:p w:rsidR="00C152CF" w:rsidRDefault="00C152CF" w:rsidP="00AA6352">
            <w:pPr>
              <w:pStyle w:val="ConsPlusNormal"/>
              <w:jc w:val="center"/>
            </w:pPr>
            <w:r>
              <w:t>ФОМС</w:t>
            </w:r>
          </w:p>
        </w:tc>
        <w:tc>
          <w:tcPr>
            <w:tcW w:w="759" w:type="dxa"/>
          </w:tcPr>
          <w:p w:rsidR="00C152CF" w:rsidRDefault="00C152CF" w:rsidP="00AA6352">
            <w:pPr>
              <w:pStyle w:val="ConsPlusNormal"/>
              <w:jc w:val="center"/>
            </w:pPr>
            <w:r>
              <w:t>федеральный бюджет, ФФОМС</w:t>
            </w:r>
          </w:p>
        </w:tc>
      </w:tr>
      <w:tr w:rsidR="00C152CF" w:rsidTr="00C152CF">
        <w:tc>
          <w:tcPr>
            <w:tcW w:w="454" w:type="dxa"/>
            <w:vAlign w:val="center"/>
          </w:tcPr>
          <w:p w:rsidR="00C152CF" w:rsidRDefault="00C152CF" w:rsidP="00AA6352">
            <w:pPr>
              <w:pStyle w:val="ConsPlusNormal"/>
              <w:jc w:val="center"/>
            </w:pPr>
            <w:r>
              <w:t>1</w:t>
            </w:r>
          </w:p>
        </w:tc>
        <w:tc>
          <w:tcPr>
            <w:tcW w:w="2794" w:type="dxa"/>
            <w:vAlign w:val="center"/>
          </w:tcPr>
          <w:p w:rsidR="00C152CF" w:rsidRDefault="00C152CF" w:rsidP="00AA6352">
            <w:pPr>
              <w:pStyle w:val="ConsPlusNormal"/>
              <w:jc w:val="center"/>
            </w:pPr>
            <w:r>
              <w:t>2</w:t>
            </w:r>
          </w:p>
        </w:tc>
        <w:tc>
          <w:tcPr>
            <w:tcW w:w="1005" w:type="dxa"/>
            <w:vAlign w:val="center"/>
          </w:tcPr>
          <w:p w:rsidR="00C152CF" w:rsidRDefault="00C152CF" w:rsidP="00AA6352">
            <w:pPr>
              <w:pStyle w:val="ConsPlusNormal"/>
              <w:jc w:val="center"/>
            </w:pPr>
            <w:r>
              <w:t>3</w:t>
            </w:r>
          </w:p>
        </w:tc>
        <w:tc>
          <w:tcPr>
            <w:tcW w:w="992" w:type="dxa"/>
            <w:vAlign w:val="center"/>
          </w:tcPr>
          <w:p w:rsidR="00C152CF" w:rsidRDefault="00C152CF" w:rsidP="00AA6352">
            <w:pPr>
              <w:pStyle w:val="ConsPlusNormal"/>
              <w:jc w:val="center"/>
            </w:pPr>
            <w:r>
              <w:t>4</w:t>
            </w:r>
          </w:p>
        </w:tc>
        <w:tc>
          <w:tcPr>
            <w:tcW w:w="992" w:type="dxa"/>
            <w:vAlign w:val="center"/>
          </w:tcPr>
          <w:p w:rsidR="00C152CF" w:rsidRDefault="00C152CF" w:rsidP="00AA6352">
            <w:pPr>
              <w:pStyle w:val="ConsPlusNormal"/>
              <w:jc w:val="center"/>
            </w:pPr>
            <w:r>
              <w:t>5</w:t>
            </w:r>
          </w:p>
        </w:tc>
        <w:tc>
          <w:tcPr>
            <w:tcW w:w="993" w:type="dxa"/>
            <w:vAlign w:val="center"/>
          </w:tcPr>
          <w:p w:rsidR="00C152CF" w:rsidRDefault="00C152CF" w:rsidP="00AA6352">
            <w:pPr>
              <w:pStyle w:val="ConsPlusNormal"/>
              <w:jc w:val="center"/>
            </w:pPr>
            <w:r>
              <w:t>6</w:t>
            </w:r>
          </w:p>
        </w:tc>
        <w:tc>
          <w:tcPr>
            <w:tcW w:w="1134" w:type="dxa"/>
            <w:vAlign w:val="center"/>
          </w:tcPr>
          <w:p w:rsidR="00C152CF" w:rsidRDefault="00C152CF" w:rsidP="00AA6352">
            <w:pPr>
              <w:pStyle w:val="ConsPlusNormal"/>
              <w:jc w:val="center"/>
            </w:pPr>
            <w:r>
              <w:t>7</w:t>
            </w:r>
          </w:p>
        </w:tc>
        <w:tc>
          <w:tcPr>
            <w:tcW w:w="992" w:type="dxa"/>
            <w:vAlign w:val="center"/>
          </w:tcPr>
          <w:p w:rsidR="00C152CF" w:rsidRDefault="00C152CF" w:rsidP="00AA6352">
            <w:pPr>
              <w:pStyle w:val="ConsPlusNormal"/>
              <w:jc w:val="center"/>
            </w:pPr>
            <w:r>
              <w:t>8</w:t>
            </w:r>
          </w:p>
        </w:tc>
        <w:tc>
          <w:tcPr>
            <w:tcW w:w="1134" w:type="dxa"/>
            <w:vAlign w:val="center"/>
          </w:tcPr>
          <w:p w:rsidR="00C152CF" w:rsidRDefault="00C152CF" w:rsidP="00AA6352">
            <w:pPr>
              <w:pStyle w:val="ConsPlusNormal"/>
              <w:jc w:val="center"/>
            </w:pPr>
            <w:r>
              <w:t>9</w:t>
            </w:r>
          </w:p>
        </w:tc>
        <w:tc>
          <w:tcPr>
            <w:tcW w:w="992" w:type="dxa"/>
            <w:vAlign w:val="center"/>
          </w:tcPr>
          <w:p w:rsidR="00C152CF" w:rsidRDefault="00C152CF" w:rsidP="00AA6352">
            <w:pPr>
              <w:pStyle w:val="ConsPlusNormal"/>
              <w:jc w:val="center"/>
            </w:pPr>
            <w:r>
              <w:t>10</w:t>
            </w:r>
          </w:p>
        </w:tc>
        <w:tc>
          <w:tcPr>
            <w:tcW w:w="1134" w:type="dxa"/>
            <w:vAlign w:val="center"/>
          </w:tcPr>
          <w:p w:rsidR="00C152CF" w:rsidRDefault="00C152CF" w:rsidP="00AA6352">
            <w:pPr>
              <w:pStyle w:val="ConsPlusNormal"/>
              <w:jc w:val="center"/>
            </w:pPr>
            <w:r>
              <w:t>11</w:t>
            </w:r>
          </w:p>
        </w:tc>
        <w:tc>
          <w:tcPr>
            <w:tcW w:w="992" w:type="dxa"/>
            <w:vAlign w:val="center"/>
          </w:tcPr>
          <w:p w:rsidR="00C152CF" w:rsidRDefault="00C152CF" w:rsidP="00AA6352">
            <w:pPr>
              <w:pStyle w:val="ConsPlusNormal"/>
              <w:jc w:val="center"/>
            </w:pPr>
            <w:r>
              <w:t>12</w:t>
            </w:r>
          </w:p>
        </w:tc>
        <w:tc>
          <w:tcPr>
            <w:tcW w:w="1084" w:type="dxa"/>
            <w:vAlign w:val="center"/>
          </w:tcPr>
          <w:p w:rsidR="00C152CF" w:rsidRDefault="00C152CF" w:rsidP="00AA6352">
            <w:pPr>
              <w:pStyle w:val="ConsPlusNormal"/>
              <w:jc w:val="center"/>
            </w:pPr>
            <w:r>
              <w:t>13</w:t>
            </w:r>
          </w:p>
        </w:tc>
        <w:tc>
          <w:tcPr>
            <w:tcW w:w="759" w:type="dxa"/>
            <w:vAlign w:val="center"/>
          </w:tcPr>
          <w:p w:rsidR="00C152CF" w:rsidRDefault="00C152CF" w:rsidP="00AA6352">
            <w:pPr>
              <w:pStyle w:val="ConsPlusNormal"/>
              <w:jc w:val="center"/>
            </w:pPr>
            <w:r>
              <w:t>14</w:t>
            </w:r>
          </w:p>
        </w:tc>
      </w:tr>
      <w:tr w:rsidR="00C152CF" w:rsidTr="00C152CF">
        <w:tc>
          <w:tcPr>
            <w:tcW w:w="454" w:type="dxa"/>
          </w:tcPr>
          <w:p w:rsidR="00C152CF" w:rsidRDefault="00C152CF" w:rsidP="00AA6352">
            <w:pPr>
              <w:pStyle w:val="ConsPlusNormal"/>
              <w:jc w:val="center"/>
            </w:pPr>
            <w:r>
              <w:t>1.</w:t>
            </w:r>
          </w:p>
        </w:tc>
        <w:tc>
          <w:tcPr>
            <w:tcW w:w="2794" w:type="dxa"/>
          </w:tcPr>
          <w:p w:rsidR="00C152CF" w:rsidRDefault="00C152CF" w:rsidP="00AA6352">
            <w:pPr>
              <w:pStyle w:val="ConsPlusNormal"/>
              <w:jc w:val="both"/>
            </w:pPr>
            <w:r>
              <w:t xml:space="preserve">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w:t>
            </w:r>
            <w:r>
              <w:lastRenderedPageBreak/>
              <w:t>государственных (муниципальных) услуг в сфере здравоохранения бюджетными и автономными учреждениями</w:t>
            </w:r>
          </w:p>
        </w:tc>
        <w:tc>
          <w:tcPr>
            <w:tcW w:w="1005" w:type="dxa"/>
            <w:vAlign w:val="bottom"/>
          </w:tcPr>
          <w:p w:rsidR="00C152CF" w:rsidRDefault="00C152CF" w:rsidP="00AA6352">
            <w:pPr>
              <w:pStyle w:val="ConsPlusNormal"/>
              <w:jc w:val="center"/>
            </w:pPr>
            <w:r>
              <w:lastRenderedPageBreak/>
              <w:t>7 857 458,1</w:t>
            </w:r>
          </w:p>
        </w:tc>
        <w:tc>
          <w:tcPr>
            <w:tcW w:w="992" w:type="dxa"/>
            <w:vAlign w:val="bottom"/>
          </w:tcPr>
          <w:p w:rsidR="00C152CF" w:rsidRDefault="00C152CF" w:rsidP="00AA6352">
            <w:pPr>
              <w:pStyle w:val="ConsPlusNormal"/>
              <w:jc w:val="center"/>
            </w:pPr>
            <w:r>
              <w:t>7 857 458,1</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6 564 912,9</w:t>
            </w:r>
          </w:p>
        </w:tc>
        <w:tc>
          <w:tcPr>
            <w:tcW w:w="992" w:type="dxa"/>
            <w:vAlign w:val="bottom"/>
          </w:tcPr>
          <w:p w:rsidR="00C152CF" w:rsidRDefault="00C152CF" w:rsidP="00AA6352">
            <w:pPr>
              <w:pStyle w:val="ConsPlusNormal"/>
              <w:jc w:val="center"/>
            </w:pPr>
            <w:r>
              <w:t>6 564 912,9</w:t>
            </w: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6 561 514,9</w:t>
            </w:r>
          </w:p>
        </w:tc>
        <w:tc>
          <w:tcPr>
            <w:tcW w:w="992" w:type="dxa"/>
            <w:vAlign w:val="bottom"/>
          </w:tcPr>
          <w:p w:rsidR="00C152CF" w:rsidRDefault="00C152CF" w:rsidP="00AA6352">
            <w:pPr>
              <w:pStyle w:val="ConsPlusNormal"/>
              <w:jc w:val="center"/>
            </w:pPr>
            <w:r>
              <w:t>6 561 514,9</w:t>
            </w: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r>
              <w:t>2.</w:t>
            </w:r>
          </w:p>
        </w:tc>
        <w:tc>
          <w:tcPr>
            <w:tcW w:w="2794" w:type="dxa"/>
          </w:tcPr>
          <w:p w:rsidR="00C152CF" w:rsidRDefault="00C152CF" w:rsidP="00AA6352">
            <w:pPr>
              <w:pStyle w:val="ConsPlusNormal"/>
              <w:jc w:val="both"/>
            </w:pPr>
            <w: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1005" w:type="dxa"/>
            <w:vAlign w:val="bottom"/>
          </w:tcPr>
          <w:p w:rsidR="00C152CF" w:rsidRDefault="00C152CF" w:rsidP="00AA6352">
            <w:pPr>
              <w:pStyle w:val="ConsPlusNormal"/>
              <w:jc w:val="center"/>
            </w:pPr>
            <w:r>
              <w:t>1 844 113,0</w:t>
            </w:r>
          </w:p>
        </w:tc>
        <w:tc>
          <w:tcPr>
            <w:tcW w:w="992" w:type="dxa"/>
            <w:vAlign w:val="bottom"/>
          </w:tcPr>
          <w:p w:rsidR="00C152CF" w:rsidRDefault="00C152CF" w:rsidP="00AA6352">
            <w:pPr>
              <w:pStyle w:val="ConsPlusNormal"/>
              <w:jc w:val="center"/>
            </w:pPr>
            <w:r>
              <w:t>1 707 827,0</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136 286,0</w:t>
            </w:r>
          </w:p>
        </w:tc>
        <w:tc>
          <w:tcPr>
            <w:tcW w:w="1134" w:type="dxa"/>
            <w:vAlign w:val="bottom"/>
          </w:tcPr>
          <w:p w:rsidR="00C152CF" w:rsidRDefault="00C152CF" w:rsidP="00AA6352">
            <w:pPr>
              <w:pStyle w:val="ConsPlusNormal"/>
              <w:jc w:val="center"/>
            </w:pPr>
            <w:r>
              <w:t>591 261,6</w:t>
            </w:r>
          </w:p>
        </w:tc>
        <w:tc>
          <w:tcPr>
            <w:tcW w:w="992" w:type="dxa"/>
            <w:vAlign w:val="bottom"/>
          </w:tcPr>
          <w:p w:rsidR="00C152CF" w:rsidRDefault="00C152CF" w:rsidP="00AA6352">
            <w:pPr>
              <w:pStyle w:val="ConsPlusNormal"/>
              <w:jc w:val="center"/>
            </w:pPr>
            <w:r>
              <w:t>548 574,7</w:t>
            </w: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42 686,9</w:t>
            </w:r>
          </w:p>
        </w:tc>
        <w:tc>
          <w:tcPr>
            <w:tcW w:w="1134" w:type="dxa"/>
            <w:vAlign w:val="bottom"/>
          </w:tcPr>
          <w:p w:rsidR="00C152CF" w:rsidRDefault="00C152CF" w:rsidP="00AA6352">
            <w:pPr>
              <w:pStyle w:val="ConsPlusNormal"/>
              <w:jc w:val="center"/>
            </w:pPr>
            <w:r>
              <w:t>1 180 551,0</w:t>
            </w:r>
          </w:p>
        </w:tc>
        <w:tc>
          <w:tcPr>
            <w:tcW w:w="992" w:type="dxa"/>
            <w:vAlign w:val="bottom"/>
          </w:tcPr>
          <w:p w:rsidR="00C152CF" w:rsidRDefault="00C152CF" w:rsidP="00AA6352">
            <w:pPr>
              <w:pStyle w:val="ConsPlusNormal"/>
              <w:jc w:val="center"/>
            </w:pPr>
            <w:r>
              <w:t>1 180 551,0</w:t>
            </w: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r>
              <w:t>3.</w:t>
            </w:r>
          </w:p>
        </w:tc>
        <w:tc>
          <w:tcPr>
            <w:tcW w:w="2794" w:type="dxa"/>
          </w:tcPr>
          <w:p w:rsidR="00C152CF" w:rsidRDefault="00C152CF"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05" w:type="dxa"/>
            <w:vAlign w:val="bottom"/>
          </w:tcPr>
          <w:p w:rsidR="00C152CF" w:rsidRDefault="00C152CF" w:rsidP="00AA6352">
            <w:pPr>
              <w:pStyle w:val="ConsPlusNormal"/>
              <w:jc w:val="center"/>
            </w:pPr>
            <w:r>
              <w:t>1 066,2</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1 066,2</w:t>
            </w:r>
          </w:p>
        </w:tc>
        <w:tc>
          <w:tcPr>
            <w:tcW w:w="1134" w:type="dxa"/>
            <w:vAlign w:val="bottom"/>
          </w:tcPr>
          <w:p w:rsidR="00C152CF" w:rsidRDefault="00C152CF" w:rsidP="00AA6352">
            <w:pPr>
              <w:pStyle w:val="ConsPlusNormal"/>
              <w:jc w:val="center"/>
            </w:pPr>
            <w:r>
              <w:t>1 106,2</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1 106,2</w:t>
            </w:r>
          </w:p>
        </w:tc>
        <w:tc>
          <w:tcPr>
            <w:tcW w:w="1134" w:type="dxa"/>
            <w:vAlign w:val="bottom"/>
          </w:tcPr>
          <w:p w:rsidR="00C152CF" w:rsidRDefault="00C152CF" w:rsidP="00AA6352">
            <w:pPr>
              <w:pStyle w:val="ConsPlusNormal"/>
              <w:jc w:val="center"/>
            </w:pPr>
            <w:r>
              <w:t>1 155,8</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1 155,8</w:t>
            </w:r>
          </w:p>
        </w:tc>
      </w:tr>
      <w:tr w:rsidR="00C152CF" w:rsidTr="00C152CF">
        <w:tc>
          <w:tcPr>
            <w:tcW w:w="454" w:type="dxa"/>
            <w:vMerge w:val="restart"/>
          </w:tcPr>
          <w:p w:rsidR="00C152CF" w:rsidRDefault="00C152CF" w:rsidP="00AA6352">
            <w:pPr>
              <w:pStyle w:val="ConsPlusNormal"/>
              <w:jc w:val="center"/>
            </w:pPr>
            <w:r>
              <w:t>4.</w:t>
            </w:r>
          </w:p>
        </w:tc>
        <w:tc>
          <w:tcPr>
            <w:tcW w:w="2794" w:type="dxa"/>
          </w:tcPr>
          <w:p w:rsidR="00C152CF" w:rsidRDefault="00C152CF" w:rsidP="00AA6352">
            <w:pPr>
              <w:pStyle w:val="ConsPlusNormal"/>
              <w:jc w:val="both"/>
            </w:pPr>
            <w:r>
              <w:t xml:space="preserve">Финансовое обеспечение организации обязательного медицинского страхования на территориях субъектов </w:t>
            </w:r>
            <w:r>
              <w:lastRenderedPageBreak/>
              <w:t>Российской Федерации в рамках реализации государственных функций в области социальной политики</w:t>
            </w:r>
          </w:p>
        </w:tc>
        <w:tc>
          <w:tcPr>
            <w:tcW w:w="1005" w:type="dxa"/>
            <w:vAlign w:val="bottom"/>
          </w:tcPr>
          <w:p w:rsidR="00C152CF" w:rsidRDefault="00C152CF" w:rsidP="00AA6352">
            <w:pPr>
              <w:pStyle w:val="ConsPlusNormal"/>
            </w:pPr>
            <w:r>
              <w:lastRenderedPageBreak/>
              <w:t>17 586 978,2</w:t>
            </w:r>
          </w:p>
        </w:tc>
        <w:tc>
          <w:tcPr>
            <w:tcW w:w="992" w:type="dxa"/>
            <w:vAlign w:val="bottom"/>
          </w:tcPr>
          <w:p w:rsidR="00C152CF" w:rsidRDefault="00C152CF" w:rsidP="00AA6352">
            <w:pPr>
              <w:pStyle w:val="ConsPlusNormal"/>
              <w:jc w:val="center"/>
            </w:pPr>
            <w:r>
              <w:t>5 206 950,0</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12 380 028,2</w:t>
            </w:r>
          </w:p>
        </w:tc>
        <w:tc>
          <w:tcPr>
            <w:tcW w:w="1134" w:type="dxa"/>
            <w:vAlign w:val="bottom"/>
          </w:tcPr>
          <w:p w:rsidR="00C152CF" w:rsidRDefault="00C152CF" w:rsidP="00AA6352">
            <w:pPr>
              <w:pStyle w:val="ConsPlusNormal"/>
            </w:pPr>
            <w:r>
              <w:t>18 750 480,0</w:t>
            </w:r>
          </w:p>
        </w:tc>
        <w:tc>
          <w:tcPr>
            <w:tcW w:w="992" w:type="dxa"/>
            <w:vAlign w:val="bottom"/>
          </w:tcPr>
          <w:p w:rsidR="00C152CF" w:rsidRDefault="00C152CF" w:rsidP="00AA6352">
            <w:pPr>
              <w:pStyle w:val="ConsPlusNormal"/>
              <w:jc w:val="center"/>
            </w:pPr>
            <w:r>
              <w:t>5 407 063,0</w:t>
            </w: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13 343 417,0</w:t>
            </w:r>
          </w:p>
        </w:tc>
        <w:tc>
          <w:tcPr>
            <w:tcW w:w="1134" w:type="dxa"/>
            <w:vAlign w:val="bottom"/>
          </w:tcPr>
          <w:p w:rsidR="00C152CF" w:rsidRDefault="00C152CF" w:rsidP="00AA6352">
            <w:pPr>
              <w:pStyle w:val="ConsPlusNormal"/>
            </w:pPr>
            <w:r>
              <w:t>19 870 559,5</w:t>
            </w:r>
          </w:p>
        </w:tc>
        <w:tc>
          <w:tcPr>
            <w:tcW w:w="992" w:type="dxa"/>
            <w:vAlign w:val="bottom"/>
          </w:tcPr>
          <w:p w:rsidR="00C152CF" w:rsidRDefault="00C152CF" w:rsidP="00AA6352">
            <w:pPr>
              <w:pStyle w:val="ConsPlusNormal"/>
              <w:jc w:val="center"/>
            </w:pPr>
            <w:r>
              <w:t>5 621 090,0</w:t>
            </w: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pPr>
            <w:r>
              <w:t>14 249 469,5</w:t>
            </w:r>
          </w:p>
        </w:tc>
      </w:tr>
      <w:tr w:rsidR="00C152CF" w:rsidTr="00C152CF">
        <w:tc>
          <w:tcPr>
            <w:tcW w:w="454" w:type="dxa"/>
            <w:vMerge/>
          </w:tcPr>
          <w:p w:rsidR="00C152CF" w:rsidRDefault="00C152CF" w:rsidP="00AA6352"/>
        </w:tc>
        <w:tc>
          <w:tcPr>
            <w:tcW w:w="2794" w:type="dxa"/>
          </w:tcPr>
          <w:p w:rsidR="00C152CF" w:rsidRDefault="00C152CF" w:rsidP="00AA6352">
            <w:pPr>
              <w:pStyle w:val="ConsPlusNormal"/>
              <w:jc w:val="both"/>
            </w:pPr>
            <w:r>
              <w:t>из них:</w:t>
            </w:r>
          </w:p>
          <w:p w:rsidR="00C152CF" w:rsidRDefault="00C152CF" w:rsidP="00AA6352">
            <w:pPr>
              <w:pStyle w:val="ConsPlusNormal"/>
              <w:jc w:val="both"/>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005" w:type="dxa"/>
            <w:vAlign w:val="bottom"/>
          </w:tcPr>
          <w:p w:rsidR="00C152CF" w:rsidRDefault="00C152CF" w:rsidP="00AA6352">
            <w:pPr>
              <w:pStyle w:val="ConsPlusNormal"/>
              <w:jc w:val="center"/>
            </w:pPr>
            <w:r>
              <w:t>17 586 978,2</w:t>
            </w:r>
          </w:p>
        </w:tc>
        <w:tc>
          <w:tcPr>
            <w:tcW w:w="992" w:type="dxa"/>
            <w:vAlign w:val="bottom"/>
          </w:tcPr>
          <w:p w:rsidR="00C152CF" w:rsidRDefault="00C152CF" w:rsidP="00AA6352">
            <w:pPr>
              <w:pStyle w:val="ConsPlusNormal"/>
              <w:jc w:val="center"/>
            </w:pPr>
            <w:r>
              <w:t>5 206 950,0</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12 380 028,2</w:t>
            </w:r>
          </w:p>
        </w:tc>
        <w:tc>
          <w:tcPr>
            <w:tcW w:w="1134" w:type="dxa"/>
            <w:vAlign w:val="bottom"/>
          </w:tcPr>
          <w:p w:rsidR="00C152CF" w:rsidRDefault="00C152CF" w:rsidP="00AA6352">
            <w:pPr>
              <w:pStyle w:val="ConsPlusNormal"/>
              <w:jc w:val="center"/>
            </w:pPr>
            <w:r>
              <w:t>18 750 480,0</w:t>
            </w:r>
          </w:p>
        </w:tc>
        <w:tc>
          <w:tcPr>
            <w:tcW w:w="992" w:type="dxa"/>
            <w:vAlign w:val="bottom"/>
          </w:tcPr>
          <w:p w:rsidR="00C152CF" w:rsidRDefault="00C152CF" w:rsidP="00AA6352">
            <w:pPr>
              <w:pStyle w:val="ConsPlusNormal"/>
              <w:jc w:val="center"/>
            </w:pPr>
            <w:r>
              <w:t>5 407 063,0</w:t>
            </w: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13 343 417,0</w:t>
            </w:r>
          </w:p>
        </w:tc>
        <w:tc>
          <w:tcPr>
            <w:tcW w:w="1134" w:type="dxa"/>
            <w:vAlign w:val="bottom"/>
          </w:tcPr>
          <w:p w:rsidR="00C152CF" w:rsidRDefault="00C152CF" w:rsidP="00AA6352">
            <w:pPr>
              <w:pStyle w:val="ConsPlusNormal"/>
              <w:jc w:val="center"/>
            </w:pPr>
            <w:r>
              <w:t>19 870 559,5</w:t>
            </w:r>
          </w:p>
        </w:tc>
        <w:tc>
          <w:tcPr>
            <w:tcW w:w="992" w:type="dxa"/>
            <w:vAlign w:val="bottom"/>
          </w:tcPr>
          <w:p w:rsidR="00C152CF" w:rsidRDefault="00C152CF" w:rsidP="00AA6352">
            <w:pPr>
              <w:pStyle w:val="ConsPlusNormal"/>
              <w:jc w:val="center"/>
            </w:pPr>
            <w:r>
              <w:t>5 621 090,0</w:t>
            </w: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14 249 469,5</w:t>
            </w:r>
          </w:p>
        </w:tc>
      </w:tr>
      <w:tr w:rsidR="00C152CF" w:rsidTr="00C152CF">
        <w:tc>
          <w:tcPr>
            <w:tcW w:w="454" w:type="dxa"/>
          </w:tcPr>
          <w:p w:rsidR="00C152CF" w:rsidRDefault="00C152CF" w:rsidP="00AA6352">
            <w:pPr>
              <w:pStyle w:val="ConsPlusNormal"/>
              <w:jc w:val="center"/>
            </w:pPr>
            <w:r>
              <w:t>5.</w:t>
            </w:r>
          </w:p>
        </w:tc>
        <w:tc>
          <w:tcPr>
            <w:tcW w:w="2794" w:type="dxa"/>
          </w:tcPr>
          <w:p w:rsidR="00C152CF" w:rsidRDefault="00C152CF" w:rsidP="00AA6352">
            <w:pPr>
              <w:pStyle w:val="ConsPlusNormal"/>
              <w:jc w:val="both"/>
            </w:pPr>
            <w:r>
              <w:t>Обеспечение функций органов власти Белгородской области, в том числе территориальных органов</w:t>
            </w:r>
          </w:p>
        </w:tc>
        <w:tc>
          <w:tcPr>
            <w:tcW w:w="1005" w:type="dxa"/>
            <w:vAlign w:val="bottom"/>
          </w:tcPr>
          <w:p w:rsidR="00C152CF" w:rsidRDefault="00C152CF" w:rsidP="00AA6352">
            <w:pPr>
              <w:pStyle w:val="ConsPlusNormal"/>
              <w:jc w:val="center"/>
            </w:pPr>
            <w:r>
              <w:t>166 900,8</w:t>
            </w:r>
          </w:p>
        </w:tc>
        <w:tc>
          <w:tcPr>
            <w:tcW w:w="992" w:type="dxa"/>
            <w:vAlign w:val="bottom"/>
          </w:tcPr>
          <w:p w:rsidR="00C152CF" w:rsidRDefault="00C152CF" w:rsidP="00AA6352">
            <w:pPr>
              <w:pStyle w:val="ConsPlusNormal"/>
              <w:jc w:val="center"/>
            </w:pPr>
            <w:r>
              <w:t>64 817,0</w:t>
            </w: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102 083,8</w:t>
            </w:r>
          </w:p>
        </w:tc>
        <w:tc>
          <w:tcPr>
            <w:tcW w:w="1134" w:type="dxa"/>
            <w:vAlign w:val="bottom"/>
          </w:tcPr>
          <w:p w:rsidR="00C152CF" w:rsidRDefault="00C152CF" w:rsidP="00AA6352">
            <w:pPr>
              <w:pStyle w:val="ConsPlusNormal"/>
              <w:jc w:val="center"/>
            </w:pPr>
            <w:r>
              <w:t>169 259,8</w:t>
            </w:r>
          </w:p>
        </w:tc>
        <w:tc>
          <w:tcPr>
            <w:tcW w:w="992" w:type="dxa"/>
            <w:vAlign w:val="bottom"/>
          </w:tcPr>
          <w:p w:rsidR="00C152CF" w:rsidRDefault="00C152CF" w:rsidP="00AA6352">
            <w:pPr>
              <w:pStyle w:val="ConsPlusNormal"/>
              <w:jc w:val="center"/>
            </w:pPr>
            <w:r>
              <w:t>67 176,0</w:t>
            </w: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102 083,8</w:t>
            </w:r>
          </w:p>
        </w:tc>
        <w:tc>
          <w:tcPr>
            <w:tcW w:w="1134" w:type="dxa"/>
            <w:vAlign w:val="bottom"/>
          </w:tcPr>
          <w:p w:rsidR="00C152CF" w:rsidRDefault="00C152CF" w:rsidP="00AA6352">
            <w:pPr>
              <w:pStyle w:val="ConsPlusNormal"/>
              <w:jc w:val="center"/>
            </w:pPr>
            <w:r>
              <w:t>171 531,8</w:t>
            </w:r>
          </w:p>
        </w:tc>
        <w:tc>
          <w:tcPr>
            <w:tcW w:w="992" w:type="dxa"/>
            <w:vAlign w:val="bottom"/>
          </w:tcPr>
          <w:p w:rsidR="00C152CF" w:rsidRDefault="00C152CF" w:rsidP="00AA6352">
            <w:pPr>
              <w:pStyle w:val="ConsPlusNormal"/>
              <w:jc w:val="center"/>
            </w:pPr>
            <w:r>
              <w:t>69 448,0</w:t>
            </w: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102 083,8</w:t>
            </w:r>
          </w:p>
        </w:tc>
      </w:tr>
      <w:tr w:rsidR="00C152CF" w:rsidTr="00C152CF">
        <w:tc>
          <w:tcPr>
            <w:tcW w:w="454" w:type="dxa"/>
          </w:tcPr>
          <w:p w:rsidR="00C152CF" w:rsidRDefault="00C152CF" w:rsidP="00AA6352">
            <w:pPr>
              <w:pStyle w:val="ConsPlusNormal"/>
              <w:jc w:val="center"/>
            </w:pPr>
            <w:r>
              <w:t>6.</w:t>
            </w:r>
          </w:p>
        </w:tc>
        <w:tc>
          <w:tcPr>
            <w:tcW w:w="2794" w:type="dxa"/>
          </w:tcPr>
          <w:p w:rsidR="00C152CF" w:rsidRDefault="00C152CF" w:rsidP="00AA6352">
            <w:pPr>
              <w:pStyle w:val="ConsPlusNormal"/>
              <w:jc w:val="both"/>
            </w:pPr>
            <w:r>
              <w:t>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(в части межтерриториальных расчетов)</w:t>
            </w:r>
          </w:p>
        </w:tc>
        <w:tc>
          <w:tcPr>
            <w:tcW w:w="1005" w:type="dxa"/>
            <w:vAlign w:val="bottom"/>
          </w:tcPr>
          <w:p w:rsidR="00C152CF" w:rsidRDefault="00C152CF" w:rsidP="00AA6352">
            <w:pPr>
              <w:pStyle w:val="ConsPlusNormal"/>
              <w:jc w:val="center"/>
            </w:pPr>
            <w:r>
              <w:t>736 000,0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225 460,0</w:t>
            </w:r>
          </w:p>
        </w:tc>
        <w:tc>
          <w:tcPr>
            <w:tcW w:w="993" w:type="dxa"/>
            <w:vAlign w:val="bottom"/>
          </w:tcPr>
          <w:p w:rsidR="00C152CF" w:rsidRDefault="00C152CF" w:rsidP="00AA6352">
            <w:pPr>
              <w:pStyle w:val="ConsPlusNormal"/>
              <w:jc w:val="center"/>
            </w:pPr>
            <w:r>
              <w:t>510 540,0</w:t>
            </w:r>
          </w:p>
        </w:tc>
        <w:tc>
          <w:tcPr>
            <w:tcW w:w="1134" w:type="dxa"/>
            <w:vAlign w:val="bottom"/>
          </w:tcPr>
          <w:p w:rsidR="00C152CF" w:rsidRDefault="00C152CF" w:rsidP="00AA6352">
            <w:pPr>
              <w:pStyle w:val="ConsPlusNormal"/>
              <w:jc w:val="center"/>
            </w:pPr>
            <w:r>
              <w:t>782 920,0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242 600,0</w:t>
            </w:r>
          </w:p>
        </w:tc>
        <w:tc>
          <w:tcPr>
            <w:tcW w:w="992" w:type="dxa"/>
            <w:vAlign w:val="bottom"/>
          </w:tcPr>
          <w:p w:rsidR="00C152CF" w:rsidRDefault="00C152CF" w:rsidP="00AA6352">
            <w:pPr>
              <w:pStyle w:val="ConsPlusNormal"/>
              <w:jc w:val="center"/>
            </w:pPr>
            <w:r>
              <w:t>540 320,0</w:t>
            </w:r>
          </w:p>
        </w:tc>
        <w:tc>
          <w:tcPr>
            <w:tcW w:w="1134" w:type="dxa"/>
            <w:vAlign w:val="bottom"/>
          </w:tcPr>
          <w:p w:rsidR="00C152CF" w:rsidRDefault="00C152CF" w:rsidP="00AA6352">
            <w:pPr>
              <w:pStyle w:val="ConsPlusNormal"/>
              <w:jc w:val="center"/>
            </w:pPr>
            <w:r>
              <w:t>834 360,0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r>
              <w:t>258 540,0</w:t>
            </w:r>
          </w:p>
        </w:tc>
        <w:tc>
          <w:tcPr>
            <w:tcW w:w="759" w:type="dxa"/>
            <w:vAlign w:val="bottom"/>
          </w:tcPr>
          <w:p w:rsidR="00C152CF" w:rsidRDefault="00C152CF" w:rsidP="00AA6352">
            <w:pPr>
              <w:pStyle w:val="ConsPlusNormal"/>
              <w:jc w:val="center"/>
            </w:pPr>
            <w:r>
              <w:t>575 820,0</w:t>
            </w:r>
          </w:p>
        </w:tc>
      </w:tr>
      <w:tr w:rsidR="00C152CF" w:rsidTr="00C152CF">
        <w:tc>
          <w:tcPr>
            <w:tcW w:w="454" w:type="dxa"/>
          </w:tcPr>
          <w:p w:rsidR="00C152CF" w:rsidRDefault="00C152CF" w:rsidP="00AA6352">
            <w:pPr>
              <w:pStyle w:val="ConsPlusNormal"/>
              <w:jc w:val="center"/>
            </w:pPr>
            <w:r>
              <w:lastRenderedPageBreak/>
              <w:t>7.</w:t>
            </w:r>
          </w:p>
        </w:tc>
        <w:tc>
          <w:tcPr>
            <w:tcW w:w="2794" w:type="dxa"/>
          </w:tcPr>
          <w:p w:rsidR="00C152CF" w:rsidRDefault="00C152CF" w:rsidP="00AA6352">
            <w:pPr>
              <w:pStyle w:val="ConsPlusNormal"/>
              <w:jc w:val="both"/>
            </w:pPr>
            <w:r>
              <w:t xml:space="preserve">Оказание высокотехнологичной медицинской помощи гражданам </w:t>
            </w:r>
            <w:proofErr w:type="gramStart"/>
            <w:r>
              <w:t>Российской Федерации</w:t>
            </w:r>
            <w:proofErr w:type="gramEnd"/>
            <w:r>
              <w:t xml:space="preserve"> не включенной в базовую программу обязательного медицинского страхования (за счет субсидий из федерального бюджета)</w:t>
            </w:r>
          </w:p>
        </w:tc>
        <w:tc>
          <w:tcPr>
            <w:tcW w:w="1005" w:type="dxa"/>
            <w:vAlign w:val="bottom"/>
          </w:tcPr>
          <w:p w:rsidR="00C152CF" w:rsidRDefault="00C152CF" w:rsidP="00AA6352">
            <w:pPr>
              <w:pStyle w:val="ConsPlusNormal"/>
              <w:jc w:val="center"/>
            </w:pPr>
            <w:r>
              <w:t>86 594,1</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86 594,1</w:t>
            </w:r>
          </w:p>
        </w:tc>
        <w:tc>
          <w:tcPr>
            <w:tcW w:w="1134" w:type="dxa"/>
            <w:vAlign w:val="bottom"/>
          </w:tcPr>
          <w:p w:rsidR="00C152CF" w:rsidRDefault="00C152CF" w:rsidP="00AA6352">
            <w:pPr>
              <w:pStyle w:val="ConsPlusNormal"/>
              <w:jc w:val="center"/>
            </w:pPr>
            <w:r>
              <w:t>86 594,1</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86 594,1</w:t>
            </w:r>
          </w:p>
        </w:tc>
        <w:tc>
          <w:tcPr>
            <w:tcW w:w="1134" w:type="dxa"/>
            <w:vAlign w:val="bottom"/>
          </w:tcPr>
          <w:p w:rsidR="00C152CF" w:rsidRDefault="00C152CF" w:rsidP="00AA6352">
            <w:pPr>
              <w:pStyle w:val="ConsPlusNormal"/>
              <w:jc w:val="center"/>
            </w:pPr>
            <w:r>
              <w:t>86 594,1</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86 594,1</w:t>
            </w:r>
          </w:p>
        </w:tc>
      </w:tr>
      <w:tr w:rsidR="00C152CF" w:rsidTr="00C152CF">
        <w:tc>
          <w:tcPr>
            <w:tcW w:w="454" w:type="dxa"/>
          </w:tcPr>
          <w:p w:rsidR="00C152CF" w:rsidRDefault="00C152CF" w:rsidP="00AA6352">
            <w:pPr>
              <w:pStyle w:val="ConsPlusNormal"/>
              <w:jc w:val="center"/>
            </w:pPr>
            <w:r>
              <w:t>8.</w:t>
            </w:r>
          </w:p>
        </w:tc>
        <w:tc>
          <w:tcPr>
            <w:tcW w:w="2794" w:type="dxa"/>
          </w:tcPr>
          <w:p w:rsidR="00C152CF" w:rsidRDefault="00C152CF" w:rsidP="00AA6352">
            <w:pPr>
              <w:pStyle w:val="ConsPlusNormal"/>
              <w:jc w:val="both"/>
            </w:pPr>
            <w:r>
              <w:t>Реализация отдельных мероприятий по развитию здравоохранения (за счет субсидий из федерального бюджета)</w:t>
            </w:r>
          </w:p>
        </w:tc>
        <w:tc>
          <w:tcPr>
            <w:tcW w:w="1005"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0,0</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0,0</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0,0</w:t>
            </w:r>
          </w:p>
        </w:tc>
      </w:tr>
      <w:tr w:rsidR="00C152CF" w:rsidTr="00C152CF">
        <w:tc>
          <w:tcPr>
            <w:tcW w:w="454" w:type="dxa"/>
          </w:tcPr>
          <w:p w:rsidR="00C152CF" w:rsidRDefault="00C152CF" w:rsidP="00AA6352">
            <w:pPr>
              <w:pStyle w:val="ConsPlusNormal"/>
              <w:jc w:val="center"/>
            </w:pPr>
            <w:r>
              <w:t>9.</w:t>
            </w:r>
          </w:p>
        </w:tc>
        <w:tc>
          <w:tcPr>
            <w:tcW w:w="2794" w:type="dxa"/>
          </w:tcPr>
          <w:p w:rsidR="00C152CF" w:rsidRDefault="00C152CF" w:rsidP="00AA6352">
            <w:pPr>
              <w:pStyle w:val="ConsPlusNormal"/>
              <w:jc w:val="both"/>
            </w:pPr>
            <w:r>
              <w:t>Реализация мероприятий по предупреждению и борьбе с социально значимыми инфекционными заболеваниями (за счет субсидий из федерального бюджета)</w:t>
            </w:r>
          </w:p>
        </w:tc>
        <w:tc>
          <w:tcPr>
            <w:tcW w:w="1005" w:type="dxa"/>
            <w:vAlign w:val="bottom"/>
          </w:tcPr>
          <w:p w:rsidR="00C152CF" w:rsidRDefault="00C152CF" w:rsidP="00AA6352">
            <w:pPr>
              <w:pStyle w:val="ConsPlusNormal"/>
              <w:jc w:val="center"/>
            </w:pPr>
            <w:r>
              <w:t>12 393,7</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12 393,7</w:t>
            </w:r>
          </w:p>
        </w:tc>
        <w:tc>
          <w:tcPr>
            <w:tcW w:w="1134" w:type="dxa"/>
            <w:vAlign w:val="bottom"/>
          </w:tcPr>
          <w:p w:rsidR="00C152CF" w:rsidRDefault="00C152CF" w:rsidP="00AA6352">
            <w:pPr>
              <w:pStyle w:val="ConsPlusNormal"/>
              <w:jc w:val="center"/>
            </w:pPr>
            <w:r>
              <w:t>12 393,7</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12 393,7</w:t>
            </w:r>
          </w:p>
        </w:tc>
        <w:tc>
          <w:tcPr>
            <w:tcW w:w="1134" w:type="dxa"/>
            <w:vAlign w:val="bottom"/>
          </w:tcPr>
          <w:p w:rsidR="00C152CF" w:rsidRDefault="00C152CF" w:rsidP="00AA6352">
            <w:pPr>
              <w:pStyle w:val="ConsPlusNormal"/>
              <w:jc w:val="center"/>
            </w:pPr>
            <w:r>
              <w:t>12 393,7</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12 393,7</w:t>
            </w:r>
          </w:p>
        </w:tc>
      </w:tr>
      <w:tr w:rsidR="00C152CF" w:rsidTr="00C152CF">
        <w:tc>
          <w:tcPr>
            <w:tcW w:w="454" w:type="dxa"/>
          </w:tcPr>
          <w:p w:rsidR="00C152CF" w:rsidRDefault="00C152CF" w:rsidP="00AA6352">
            <w:pPr>
              <w:pStyle w:val="ConsPlusNormal"/>
              <w:jc w:val="center"/>
            </w:pPr>
            <w:r>
              <w:t>10.</w:t>
            </w:r>
          </w:p>
        </w:tc>
        <w:tc>
          <w:tcPr>
            <w:tcW w:w="2794" w:type="dxa"/>
          </w:tcPr>
          <w:p w:rsidR="00C152CF" w:rsidRDefault="00C152CF" w:rsidP="00AA6352">
            <w:pPr>
              <w:pStyle w:val="ConsPlusNormal"/>
              <w:jc w:val="both"/>
            </w:pPr>
            <w:r>
              <w:t xml:space="preserve">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w:t>
            </w:r>
            <w:r>
              <w:lastRenderedPageBreak/>
              <w:t>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(за счет субсидий из федерального бюджета)</w:t>
            </w:r>
          </w:p>
        </w:tc>
        <w:tc>
          <w:tcPr>
            <w:tcW w:w="1005" w:type="dxa"/>
            <w:vAlign w:val="bottom"/>
          </w:tcPr>
          <w:p w:rsidR="00C152CF" w:rsidRDefault="00C152CF" w:rsidP="00AA6352">
            <w:pPr>
              <w:pStyle w:val="ConsPlusNormal"/>
              <w:jc w:val="center"/>
            </w:pPr>
            <w:r>
              <w:lastRenderedPageBreak/>
              <w:t>28 500,0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28 500,0</w:t>
            </w:r>
          </w:p>
        </w:tc>
        <w:tc>
          <w:tcPr>
            <w:tcW w:w="1134" w:type="dxa"/>
            <w:vAlign w:val="bottom"/>
          </w:tcPr>
          <w:p w:rsidR="00C152CF" w:rsidRDefault="00C152CF" w:rsidP="00AA6352">
            <w:pPr>
              <w:pStyle w:val="ConsPlusNormal"/>
              <w:jc w:val="center"/>
            </w:pPr>
            <w:r>
              <w:t>28 500,0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28 500,0</w:t>
            </w:r>
          </w:p>
        </w:tc>
        <w:tc>
          <w:tcPr>
            <w:tcW w:w="1134" w:type="dxa"/>
            <w:vAlign w:val="bottom"/>
          </w:tcPr>
          <w:p w:rsidR="00C152CF" w:rsidRDefault="00C152CF" w:rsidP="00AA6352">
            <w:pPr>
              <w:pStyle w:val="ConsPlusNormal"/>
              <w:jc w:val="center"/>
            </w:pPr>
            <w:r>
              <w:t>28 500,0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28 500,0</w:t>
            </w:r>
          </w:p>
        </w:tc>
      </w:tr>
      <w:tr w:rsidR="00C152CF" w:rsidTr="00C152CF">
        <w:tc>
          <w:tcPr>
            <w:tcW w:w="454" w:type="dxa"/>
          </w:tcPr>
          <w:p w:rsidR="00C152CF" w:rsidRDefault="00C152CF" w:rsidP="00AA6352">
            <w:pPr>
              <w:pStyle w:val="ConsPlusNormal"/>
              <w:jc w:val="center"/>
            </w:pPr>
            <w:r>
              <w:t>11.</w:t>
            </w:r>
          </w:p>
        </w:tc>
        <w:tc>
          <w:tcPr>
            <w:tcW w:w="2794" w:type="dxa"/>
          </w:tcPr>
          <w:p w:rsidR="00C152CF" w:rsidRDefault="00C152CF" w:rsidP="00AA6352">
            <w:pPr>
              <w:pStyle w:val="ConsPlusNormal"/>
              <w:jc w:val="both"/>
            </w:pPr>
            <w:r>
              <w:t>Реализация отдельных полномочий в области лекарственного обеспечения (за счет межбюджетных трансфертов из федерального бюджета)</w:t>
            </w:r>
          </w:p>
        </w:tc>
        <w:tc>
          <w:tcPr>
            <w:tcW w:w="1005" w:type="dxa"/>
            <w:vAlign w:val="bottom"/>
          </w:tcPr>
          <w:p w:rsidR="00C152CF" w:rsidRDefault="00C152CF" w:rsidP="00AA6352">
            <w:pPr>
              <w:pStyle w:val="ConsPlusNormal"/>
              <w:jc w:val="center"/>
            </w:pPr>
            <w:r>
              <w:t>122 856,6</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122 856,6</w:t>
            </w:r>
          </w:p>
        </w:tc>
        <w:tc>
          <w:tcPr>
            <w:tcW w:w="1134" w:type="dxa"/>
            <w:vAlign w:val="bottom"/>
          </w:tcPr>
          <w:p w:rsidR="00C152CF" w:rsidRDefault="00C152CF" w:rsidP="00AA6352">
            <w:pPr>
              <w:pStyle w:val="ConsPlusNormal"/>
              <w:jc w:val="center"/>
            </w:pPr>
            <w:r>
              <w:t>123 141,6</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123 141,6</w:t>
            </w:r>
          </w:p>
        </w:tc>
        <w:tc>
          <w:tcPr>
            <w:tcW w:w="1134" w:type="dxa"/>
            <w:vAlign w:val="bottom"/>
          </w:tcPr>
          <w:p w:rsidR="00C152CF" w:rsidRDefault="00C152CF" w:rsidP="00AA6352">
            <w:pPr>
              <w:pStyle w:val="ConsPlusNormal"/>
              <w:jc w:val="center"/>
            </w:pPr>
            <w:r>
              <w:t>123 141,6</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123 141,6</w:t>
            </w:r>
          </w:p>
        </w:tc>
      </w:tr>
      <w:tr w:rsidR="00C152CF" w:rsidTr="00C152CF">
        <w:tc>
          <w:tcPr>
            <w:tcW w:w="454" w:type="dxa"/>
          </w:tcPr>
          <w:p w:rsidR="00C152CF" w:rsidRDefault="00C152CF" w:rsidP="00AA6352">
            <w:pPr>
              <w:pStyle w:val="ConsPlusNormal"/>
              <w:jc w:val="center"/>
            </w:pPr>
            <w:r>
              <w:t>12.</w:t>
            </w:r>
          </w:p>
        </w:tc>
        <w:tc>
          <w:tcPr>
            <w:tcW w:w="2794" w:type="dxa"/>
          </w:tcPr>
          <w:p w:rsidR="00C152CF" w:rsidRDefault="00C152CF" w:rsidP="00AA6352">
            <w:pPr>
              <w:pStyle w:val="ConsPlusNormal"/>
              <w:jc w:val="both"/>
            </w:pPr>
            <w:r>
              <w:t>Оснащение оборудованием региональных сосудистых центров и первичных сосудистых отделений (за счет межбюджетных трансфертов из федерального бюджета)</w:t>
            </w:r>
          </w:p>
        </w:tc>
        <w:tc>
          <w:tcPr>
            <w:tcW w:w="1005" w:type="dxa"/>
            <w:vAlign w:val="bottom"/>
          </w:tcPr>
          <w:p w:rsidR="00C152CF" w:rsidRDefault="00C152CF" w:rsidP="00AA6352">
            <w:pPr>
              <w:pStyle w:val="ConsPlusNormal"/>
              <w:jc w:val="center"/>
            </w:pPr>
            <w:r>
              <w:t>142 422,6</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142 422,6</w:t>
            </w:r>
          </w:p>
        </w:tc>
        <w:tc>
          <w:tcPr>
            <w:tcW w:w="1134" w:type="dxa"/>
            <w:vAlign w:val="bottom"/>
          </w:tcPr>
          <w:p w:rsidR="00C152CF" w:rsidRDefault="00C152CF" w:rsidP="00AA6352">
            <w:pPr>
              <w:pStyle w:val="ConsPlusNormal"/>
              <w:jc w:val="center"/>
            </w:pPr>
            <w:r>
              <w:t>162 456,5</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162 456,5</w:t>
            </w:r>
          </w:p>
        </w:tc>
        <w:tc>
          <w:tcPr>
            <w:tcW w:w="1134" w:type="dxa"/>
            <w:vAlign w:val="bottom"/>
          </w:tcPr>
          <w:p w:rsidR="00C152CF" w:rsidRDefault="00C152CF" w:rsidP="00AA6352">
            <w:pPr>
              <w:pStyle w:val="ConsPlusNormal"/>
              <w:jc w:val="center"/>
            </w:pPr>
            <w:r>
              <w:t>126 479,4</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126 479,4</w:t>
            </w:r>
          </w:p>
        </w:tc>
      </w:tr>
      <w:tr w:rsidR="00C152CF" w:rsidTr="00C152CF">
        <w:tc>
          <w:tcPr>
            <w:tcW w:w="454" w:type="dxa"/>
          </w:tcPr>
          <w:p w:rsidR="00C152CF" w:rsidRDefault="00C152CF" w:rsidP="00AA6352">
            <w:pPr>
              <w:pStyle w:val="ConsPlusNormal"/>
              <w:jc w:val="center"/>
            </w:pPr>
            <w:r>
              <w:t>13.</w:t>
            </w:r>
          </w:p>
        </w:tc>
        <w:tc>
          <w:tcPr>
            <w:tcW w:w="2794" w:type="dxa"/>
          </w:tcPr>
          <w:p w:rsidR="00C152CF" w:rsidRDefault="00C152CF" w:rsidP="00AA6352">
            <w:pPr>
              <w:pStyle w:val="ConsPlusNormal"/>
              <w:jc w:val="both"/>
            </w:pPr>
            <w:r>
              <w:t xml:space="preserve">Переоснащение медицинских организаций, оказывающих медицинскую помощь больным с онкологическими заболеваниями (за счет межбюджетных </w:t>
            </w:r>
            <w:r>
              <w:lastRenderedPageBreak/>
              <w:t>трансфертов из федерального бюджета)</w:t>
            </w:r>
          </w:p>
        </w:tc>
        <w:tc>
          <w:tcPr>
            <w:tcW w:w="1005" w:type="dxa"/>
            <w:vAlign w:val="bottom"/>
          </w:tcPr>
          <w:p w:rsidR="00C152CF" w:rsidRDefault="00C152CF" w:rsidP="00AA6352">
            <w:pPr>
              <w:pStyle w:val="ConsPlusNormal"/>
              <w:jc w:val="center"/>
            </w:pPr>
            <w:r>
              <w:lastRenderedPageBreak/>
              <w:t>288 073,8</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288 073,8</w:t>
            </w:r>
          </w:p>
        </w:tc>
        <w:tc>
          <w:tcPr>
            <w:tcW w:w="1134" w:type="dxa"/>
            <w:vAlign w:val="bottom"/>
          </w:tcPr>
          <w:p w:rsidR="00C152CF" w:rsidRDefault="00C152CF" w:rsidP="00AA6352">
            <w:pPr>
              <w:pStyle w:val="ConsPlusNormal"/>
              <w:jc w:val="center"/>
            </w:pPr>
            <w:r>
              <w:t>504 821,6</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504 821,6</w:t>
            </w:r>
          </w:p>
        </w:tc>
        <w:tc>
          <w:tcPr>
            <w:tcW w:w="1134" w:type="dxa"/>
            <w:vAlign w:val="bottom"/>
          </w:tcPr>
          <w:p w:rsidR="00C152CF" w:rsidRDefault="00C152CF" w:rsidP="00AA6352">
            <w:pPr>
              <w:pStyle w:val="ConsPlusNormal"/>
              <w:jc w:val="center"/>
            </w:pPr>
            <w:r>
              <w:t>204 843,3</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204 843,3</w:t>
            </w:r>
          </w:p>
        </w:tc>
      </w:tr>
      <w:tr w:rsidR="00C152CF" w:rsidTr="00C152CF">
        <w:tc>
          <w:tcPr>
            <w:tcW w:w="454" w:type="dxa"/>
          </w:tcPr>
          <w:p w:rsidR="00C152CF" w:rsidRDefault="00C152CF" w:rsidP="00AA6352">
            <w:pPr>
              <w:pStyle w:val="ConsPlusNormal"/>
              <w:jc w:val="center"/>
            </w:pPr>
            <w:r>
              <w:t>14.</w:t>
            </w:r>
          </w:p>
        </w:tc>
        <w:tc>
          <w:tcPr>
            <w:tcW w:w="2794" w:type="dxa"/>
          </w:tcPr>
          <w:p w:rsidR="00C152CF" w:rsidRDefault="00C152CF" w:rsidP="00AA6352">
            <w:pPr>
              <w:pStyle w:val="ConsPlusNormal"/>
              <w:jc w:val="both"/>
            </w:pPr>
            <w:r>
              <w:t>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 (за счет межбюджетных трансфертов из федерального бюджета)</w:t>
            </w:r>
          </w:p>
        </w:tc>
        <w:tc>
          <w:tcPr>
            <w:tcW w:w="1005" w:type="dxa"/>
            <w:vAlign w:val="bottom"/>
          </w:tcPr>
          <w:p w:rsidR="00C152CF" w:rsidRDefault="00C152CF" w:rsidP="00AA6352">
            <w:pPr>
              <w:pStyle w:val="ConsPlusNormal"/>
              <w:jc w:val="center"/>
            </w:pPr>
            <w:r>
              <w:t>11 411,0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11 411,0</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0,0</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0,0</w:t>
            </w:r>
          </w:p>
        </w:tc>
      </w:tr>
      <w:tr w:rsidR="00C152CF" w:rsidTr="00C152CF">
        <w:tc>
          <w:tcPr>
            <w:tcW w:w="454" w:type="dxa"/>
          </w:tcPr>
          <w:p w:rsidR="00C152CF" w:rsidRDefault="00C152CF" w:rsidP="00AA6352">
            <w:pPr>
              <w:pStyle w:val="ConsPlusNormal"/>
              <w:jc w:val="center"/>
            </w:pPr>
            <w:r>
              <w:t>15.</w:t>
            </w:r>
          </w:p>
        </w:tc>
        <w:tc>
          <w:tcPr>
            <w:tcW w:w="2794" w:type="dxa"/>
          </w:tcPr>
          <w:p w:rsidR="00C152CF" w:rsidRDefault="00C152CF" w:rsidP="00AA6352">
            <w:pPr>
              <w:pStyle w:val="ConsPlusNormal"/>
              <w:jc w:val="both"/>
            </w:pPr>
            <w:r>
              <w:t xml:space="preserve">Проведение вакцинации против </w:t>
            </w:r>
            <w:proofErr w:type="spellStart"/>
            <w:r>
              <w:t>пневмоккоковой</w:t>
            </w:r>
            <w:proofErr w:type="spellEnd"/>
            <w:r>
              <w:t xml:space="preserve"> инфекции граждан старше трудоспособного возраста из групп риска, проживающих в организациях социального обслуживания (за счет межбюджетных трансфертов из федерального бюджета)</w:t>
            </w:r>
          </w:p>
        </w:tc>
        <w:tc>
          <w:tcPr>
            <w:tcW w:w="1005" w:type="dxa"/>
            <w:vAlign w:val="bottom"/>
          </w:tcPr>
          <w:p w:rsidR="00C152CF" w:rsidRDefault="00C152CF" w:rsidP="00AA6352">
            <w:pPr>
              <w:pStyle w:val="ConsPlusNormal"/>
              <w:jc w:val="center"/>
            </w:pPr>
            <w:r>
              <w:t>1 974,6</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1 974,6</w:t>
            </w:r>
          </w:p>
        </w:tc>
        <w:tc>
          <w:tcPr>
            <w:tcW w:w="1134" w:type="dxa"/>
            <w:vAlign w:val="bottom"/>
          </w:tcPr>
          <w:p w:rsidR="00C152CF" w:rsidRDefault="00C152CF" w:rsidP="00AA6352">
            <w:pPr>
              <w:pStyle w:val="ConsPlusNormal"/>
              <w:jc w:val="center"/>
            </w:pPr>
            <w:r>
              <w:t>197,7</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197,7</w:t>
            </w:r>
          </w:p>
        </w:tc>
        <w:tc>
          <w:tcPr>
            <w:tcW w:w="1134" w:type="dxa"/>
            <w:vAlign w:val="bottom"/>
          </w:tcPr>
          <w:p w:rsidR="00C152CF" w:rsidRDefault="00C152CF" w:rsidP="00AA6352">
            <w:pPr>
              <w:pStyle w:val="ConsPlusNormal"/>
              <w:jc w:val="center"/>
            </w:pPr>
            <w:r>
              <w:t>197,5</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197,5</w:t>
            </w:r>
          </w:p>
        </w:tc>
      </w:tr>
      <w:tr w:rsidR="00C152CF" w:rsidTr="00C152CF">
        <w:tc>
          <w:tcPr>
            <w:tcW w:w="454" w:type="dxa"/>
          </w:tcPr>
          <w:p w:rsidR="00C152CF" w:rsidRDefault="00C152CF" w:rsidP="00AA6352">
            <w:pPr>
              <w:pStyle w:val="ConsPlusNormal"/>
              <w:jc w:val="center"/>
            </w:pPr>
            <w:r>
              <w:t>16.</w:t>
            </w:r>
          </w:p>
        </w:tc>
        <w:tc>
          <w:tcPr>
            <w:tcW w:w="2794" w:type="dxa"/>
          </w:tcPr>
          <w:p w:rsidR="00C152CF" w:rsidRDefault="00C152CF" w:rsidP="00AA6352">
            <w:pPr>
              <w:pStyle w:val="ConsPlusNormal"/>
              <w:jc w:val="both"/>
            </w:pPr>
            <w:r>
              <w:t xml:space="preserve">Проведение </w:t>
            </w:r>
            <w:proofErr w:type="spellStart"/>
            <w:r>
              <w:t>скринингов</w:t>
            </w:r>
            <w:proofErr w:type="spellEnd"/>
            <w:r>
              <w:t xml:space="preserve"> граждан 65 лет и старше, проживающих в сельской местности (за счет межбюджетных трансфертов из </w:t>
            </w:r>
            <w:r>
              <w:lastRenderedPageBreak/>
              <w:t>федерального бюджета)</w:t>
            </w:r>
          </w:p>
        </w:tc>
        <w:tc>
          <w:tcPr>
            <w:tcW w:w="1005" w:type="dxa"/>
            <w:vAlign w:val="bottom"/>
          </w:tcPr>
          <w:p w:rsidR="00C152CF" w:rsidRDefault="00C152CF" w:rsidP="00AA6352">
            <w:pPr>
              <w:pStyle w:val="ConsPlusNormal"/>
              <w:jc w:val="center"/>
            </w:pPr>
            <w:r>
              <w:lastRenderedPageBreak/>
              <w:t>0,0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0,0</w:t>
            </w:r>
          </w:p>
        </w:tc>
        <w:tc>
          <w:tcPr>
            <w:tcW w:w="1134" w:type="dxa"/>
            <w:vAlign w:val="bottom"/>
          </w:tcPr>
          <w:p w:rsidR="00C152CF" w:rsidRDefault="00C152CF" w:rsidP="00AA6352">
            <w:pPr>
              <w:pStyle w:val="ConsPlusNormal"/>
              <w:jc w:val="center"/>
            </w:pPr>
            <w:r>
              <w:t>46 436,7</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46 436,7</w:t>
            </w:r>
          </w:p>
        </w:tc>
        <w:tc>
          <w:tcPr>
            <w:tcW w:w="1134" w:type="dxa"/>
            <w:vAlign w:val="bottom"/>
          </w:tcPr>
          <w:p w:rsidR="00C152CF" w:rsidRDefault="00C152CF" w:rsidP="00AA6352">
            <w:pPr>
              <w:pStyle w:val="ConsPlusNormal"/>
              <w:jc w:val="center"/>
            </w:pPr>
            <w:r>
              <w:t>12 317,9</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12 317,9</w:t>
            </w:r>
          </w:p>
        </w:tc>
      </w:tr>
      <w:tr w:rsidR="00C152CF" w:rsidTr="00C152CF">
        <w:tc>
          <w:tcPr>
            <w:tcW w:w="454" w:type="dxa"/>
          </w:tcPr>
          <w:p w:rsidR="00C152CF" w:rsidRDefault="00C152CF" w:rsidP="00AA6352">
            <w:pPr>
              <w:pStyle w:val="ConsPlusNormal"/>
              <w:jc w:val="center"/>
            </w:pPr>
            <w:r>
              <w:t>17.</w:t>
            </w:r>
          </w:p>
        </w:tc>
        <w:tc>
          <w:tcPr>
            <w:tcW w:w="2794" w:type="dxa"/>
          </w:tcPr>
          <w:p w:rsidR="00C152CF" w:rsidRDefault="00C152CF" w:rsidP="00AA6352">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 счет субсидий из федерального бюджета)</w:t>
            </w:r>
          </w:p>
        </w:tc>
        <w:tc>
          <w:tcPr>
            <w:tcW w:w="1005" w:type="dxa"/>
            <w:vAlign w:val="bottom"/>
          </w:tcPr>
          <w:p w:rsidR="00C152CF" w:rsidRDefault="00C152CF" w:rsidP="00AA6352">
            <w:pPr>
              <w:pStyle w:val="ConsPlusNormal"/>
              <w:jc w:val="center"/>
            </w:pPr>
            <w:r>
              <w:t>103 230,4</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103 230,4</w:t>
            </w:r>
          </w:p>
        </w:tc>
        <w:tc>
          <w:tcPr>
            <w:tcW w:w="1134" w:type="dxa"/>
            <w:vAlign w:val="bottom"/>
          </w:tcPr>
          <w:p w:rsidR="00C152CF" w:rsidRDefault="00C152CF" w:rsidP="00AA6352">
            <w:pPr>
              <w:pStyle w:val="ConsPlusNormal"/>
              <w:jc w:val="center"/>
            </w:pPr>
            <w:r>
              <w:t>103 230,4</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103 230,4</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0,0</w:t>
            </w:r>
          </w:p>
        </w:tc>
      </w:tr>
      <w:tr w:rsidR="00C152CF" w:rsidTr="00C152CF">
        <w:tc>
          <w:tcPr>
            <w:tcW w:w="454" w:type="dxa"/>
          </w:tcPr>
          <w:p w:rsidR="00C152CF" w:rsidRDefault="00C152CF" w:rsidP="00AA6352">
            <w:pPr>
              <w:pStyle w:val="ConsPlusNormal"/>
              <w:jc w:val="center"/>
            </w:pPr>
            <w:r>
              <w:t>18.</w:t>
            </w:r>
          </w:p>
        </w:tc>
        <w:tc>
          <w:tcPr>
            <w:tcW w:w="2794" w:type="dxa"/>
          </w:tcPr>
          <w:p w:rsidR="00C152CF" w:rsidRDefault="00C152CF" w:rsidP="00AA6352">
            <w:pPr>
              <w:pStyle w:val="ConsPlusNormal"/>
              <w:jc w:val="both"/>
            </w:pPr>
            <w:r>
              <w:t>Обеспечение авиационным обслуживанием для оказания медицинской помощи (за счет субсидий из федерального бюджета)</w:t>
            </w:r>
          </w:p>
        </w:tc>
        <w:tc>
          <w:tcPr>
            <w:tcW w:w="1005" w:type="dxa"/>
            <w:vAlign w:val="bottom"/>
          </w:tcPr>
          <w:p w:rsidR="00C152CF" w:rsidRDefault="00C152CF" w:rsidP="00AA6352">
            <w:pPr>
              <w:pStyle w:val="ConsPlusNormal"/>
              <w:jc w:val="center"/>
            </w:pPr>
            <w:r>
              <w:t>30 669,9</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30 669,9</w:t>
            </w:r>
          </w:p>
        </w:tc>
        <w:tc>
          <w:tcPr>
            <w:tcW w:w="1134" w:type="dxa"/>
            <w:vAlign w:val="bottom"/>
          </w:tcPr>
          <w:p w:rsidR="00C152CF" w:rsidRDefault="00C152CF" w:rsidP="00AA6352">
            <w:pPr>
              <w:pStyle w:val="ConsPlusNormal"/>
              <w:jc w:val="center"/>
            </w:pPr>
            <w:r>
              <w:t>26 389,3</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26 389,3</w:t>
            </w:r>
          </w:p>
        </w:tc>
        <w:tc>
          <w:tcPr>
            <w:tcW w:w="1134" w:type="dxa"/>
            <w:vAlign w:val="bottom"/>
          </w:tcPr>
          <w:p w:rsidR="00C152CF" w:rsidRDefault="00C152CF" w:rsidP="00AA6352">
            <w:pPr>
              <w:pStyle w:val="ConsPlusNormal"/>
              <w:jc w:val="center"/>
            </w:pPr>
            <w:r>
              <w:t>24 966,1</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24 966,1</w:t>
            </w:r>
          </w:p>
        </w:tc>
      </w:tr>
      <w:tr w:rsidR="00C152CF" w:rsidTr="00C152CF">
        <w:tc>
          <w:tcPr>
            <w:tcW w:w="454" w:type="dxa"/>
          </w:tcPr>
          <w:p w:rsidR="00C152CF" w:rsidRDefault="00C152CF" w:rsidP="00AA6352">
            <w:pPr>
              <w:pStyle w:val="ConsPlusNormal"/>
              <w:jc w:val="center"/>
            </w:pPr>
            <w:r>
              <w:t>19.</w:t>
            </w:r>
          </w:p>
        </w:tc>
        <w:tc>
          <w:tcPr>
            <w:tcW w:w="2794" w:type="dxa"/>
          </w:tcPr>
          <w:p w:rsidR="00C152CF" w:rsidRDefault="00C152CF" w:rsidP="00AA6352">
            <w:pPr>
              <w:pStyle w:val="ConsPlusNormal"/>
              <w:jc w:val="both"/>
            </w:pPr>
            <w:r>
              <w:t>Развитие паллиативной медицинской помощи (за счет субсидий из федерального бюджета)</w:t>
            </w:r>
          </w:p>
        </w:tc>
        <w:tc>
          <w:tcPr>
            <w:tcW w:w="1005" w:type="dxa"/>
            <w:vAlign w:val="bottom"/>
          </w:tcPr>
          <w:p w:rsidR="00C152CF" w:rsidRDefault="00C152CF" w:rsidP="00AA6352">
            <w:pPr>
              <w:pStyle w:val="ConsPlusNormal"/>
              <w:jc w:val="center"/>
            </w:pPr>
            <w:r>
              <w:t>50 153,2</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50 153,2</w:t>
            </w:r>
          </w:p>
        </w:tc>
        <w:tc>
          <w:tcPr>
            <w:tcW w:w="1134" w:type="dxa"/>
            <w:vAlign w:val="bottom"/>
          </w:tcPr>
          <w:p w:rsidR="00C152CF" w:rsidRDefault="00C152CF" w:rsidP="00AA6352">
            <w:pPr>
              <w:pStyle w:val="ConsPlusNormal"/>
              <w:jc w:val="center"/>
            </w:pPr>
            <w:r>
              <w:t>50 526,8</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50 526,8</w:t>
            </w:r>
          </w:p>
        </w:tc>
        <w:tc>
          <w:tcPr>
            <w:tcW w:w="1134" w:type="dxa"/>
            <w:vAlign w:val="bottom"/>
          </w:tcPr>
          <w:p w:rsidR="00C152CF" w:rsidRDefault="00C152CF" w:rsidP="00AA6352">
            <w:pPr>
              <w:pStyle w:val="ConsPlusNormal"/>
              <w:jc w:val="center"/>
            </w:pPr>
            <w:r>
              <w:t>50 526,8</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50 526,8</w:t>
            </w:r>
          </w:p>
        </w:tc>
      </w:tr>
      <w:tr w:rsidR="00C152CF" w:rsidTr="00C152CF">
        <w:tc>
          <w:tcPr>
            <w:tcW w:w="454" w:type="dxa"/>
          </w:tcPr>
          <w:p w:rsidR="00C152CF" w:rsidRDefault="00C152CF" w:rsidP="00AA6352">
            <w:pPr>
              <w:pStyle w:val="ConsPlusNormal"/>
              <w:jc w:val="center"/>
            </w:pPr>
            <w:r>
              <w:t>20.</w:t>
            </w:r>
          </w:p>
        </w:tc>
        <w:tc>
          <w:tcPr>
            <w:tcW w:w="2794" w:type="dxa"/>
          </w:tcPr>
          <w:p w:rsidR="00C152CF" w:rsidRDefault="00C152CF" w:rsidP="00AA6352">
            <w:pPr>
              <w:pStyle w:val="ConsPlusNormal"/>
              <w:jc w:val="both"/>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w:t>
            </w:r>
            <w:r>
              <w:lastRenderedPageBreak/>
              <w:t xml:space="preserve">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 (за счет межбюджетных трансфертов из федерального бюджета)</w:t>
            </w:r>
          </w:p>
        </w:tc>
        <w:tc>
          <w:tcPr>
            <w:tcW w:w="1005" w:type="dxa"/>
            <w:vAlign w:val="bottom"/>
          </w:tcPr>
          <w:p w:rsidR="00C152CF" w:rsidRDefault="00C152CF" w:rsidP="00AA6352">
            <w:pPr>
              <w:pStyle w:val="ConsPlusNormal"/>
              <w:jc w:val="center"/>
            </w:pPr>
            <w:r>
              <w:lastRenderedPageBreak/>
              <w:t>2 772,2</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2 772,2</w:t>
            </w:r>
          </w:p>
        </w:tc>
        <w:tc>
          <w:tcPr>
            <w:tcW w:w="1134" w:type="dxa"/>
            <w:vAlign w:val="bottom"/>
          </w:tcPr>
          <w:p w:rsidR="00C152CF" w:rsidRDefault="00C152CF" w:rsidP="00AA6352">
            <w:pPr>
              <w:pStyle w:val="ConsPlusNormal"/>
              <w:jc w:val="center"/>
            </w:pPr>
            <w:r>
              <w:t>2 772,2</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2 772,2</w:t>
            </w:r>
          </w:p>
        </w:tc>
        <w:tc>
          <w:tcPr>
            <w:tcW w:w="1134" w:type="dxa"/>
            <w:vAlign w:val="bottom"/>
          </w:tcPr>
          <w:p w:rsidR="00C152CF" w:rsidRDefault="00C152CF" w:rsidP="00AA6352">
            <w:pPr>
              <w:pStyle w:val="ConsPlusNormal"/>
              <w:jc w:val="center"/>
            </w:pPr>
            <w:r>
              <w:t>2 772,2</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2 772,2</w:t>
            </w:r>
          </w:p>
        </w:tc>
      </w:tr>
      <w:tr w:rsidR="00C152CF" w:rsidTr="00C152CF">
        <w:tc>
          <w:tcPr>
            <w:tcW w:w="454" w:type="dxa"/>
          </w:tcPr>
          <w:p w:rsidR="00C152CF" w:rsidRDefault="00C152CF" w:rsidP="00AA6352">
            <w:pPr>
              <w:pStyle w:val="ConsPlusNormal"/>
              <w:jc w:val="center"/>
            </w:pPr>
            <w:r>
              <w:t>21.</w:t>
            </w:r>
          </w:p>
        </w:tc>
        <w:tc>
          <w:tcPr>
            <w:tcW w:w="2794" w:type="dxa"/>
          </w:tcPr>
          <w:p w:rsidR="00C152CF" w:rsidRDefault="00C152CF" w:rsidP="00AA6352">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 счет субсидий из федерального бюджета)</w:t>
            </w:r>
          </w:p>
        </w:tc>
        <w:tc>
          <w:tcPr>
            <w:tcW w:w="1005" w:type="dxa"/>
            <w:vAlign w:val="bottom"/>
          </w:tcPr>
          <w:p w:rsidR="00C152CF" w:rsidRDefault="00C152CF" w:rsidP="00AA6352">
            <w:pPr>
              <w:pStyle w:val="ConsPlusNormal"/>
              <w:jc w:val="center"/>
            </w:pPr>
            <w:r>
              <w:t>144 631,0</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144 631,0</w:t>
            </w:r>
          </w:p>
        </w:tc>
        <w:tc>
          <w:tcPr>
            <w:tcW w:w="1134" w:type="dxa"/>
            <w:vAlign w:val="bottom"/>
          </w:tcPr>
          <w:p w:rsidR="00C152CF" w:rsidRDefault="00C152CF" w:rsidP="00AA6352">
            <w:pPr>
              <w:pStyle w:val="ConsPlusNormal"/>
              <w:jc w:val="center"/>
            </w:pPr>
            <w:r>
              <w:t>488 345,0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488 345,0</w:t>
            </w:r>
          </w:p>
        </w:tc>
        <w:tc>
          <w:tcPr>
            <w:tcW w:w="1134" w:type="dxa"/>
            <w:vAlign w:val="bottom"/>
          </w:tcPr>
          <w:p w:rsidR="00C152CF" w:rsidRDefault="00C152CF" w:rsidP="00AA6352">
            <w:pPr>
              <w:pStyle w:val="ConsPlusNormal"/>
              <w:jc w:val="center"/>
            </w:pPr>
            <w:r>
              <w:t>136 563,8</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136 563,8</w:t>
            </w:r>
          </w:p>
        </w:tc>
      </w:tr>
      <w:tr w:rsidR="00C152CF" w:rsidTr="00C152CF">
        <w:tc>
          <w:tcPr>
            <w:tcW w:w="454" w:type="dxa"/>
          </w:tcPr>
          <w:p w:rsidR="00C152CF" w:rsidRDefault="00C152CF" w:rsidP="00AA6352">
            <w:pPr>
              <w:pStyle w:val="ConsPlusNormal"/>
              <w:jc w:val="center"/>
            </w:pPr>
            <w:r>
              <w:t>22.</w:t>
            </w:r>
          </w:p>
        </w:tc>
        <w:tc>
          <w:tcPr>
            <w:tcW w:w="2794" w:type="dxa"/>
          </w:tcPr>
          <w:p w:rsidR="00C152CF" w:rsidRDefault="00C152CF" w:rsidP="00AA6352">
            <w:pPr>
              <w:pStyle w:val="ConsPlusNormal"/>
              <w:jc w:val="both"/>
            </w:pPr>
            <w:r>
              <w:t xml:space="preserve">Повышение квалификации и профессиональная подготовка и переподготовка кадров (с </w:t>
            </w:r>
            <w:r>
              <w:lastRenderedPageBreak/>
              <w:t>учетом нац. проектов)</w:t>
            </w:r>
          </w:p>
        </w:tc>
        <w:tc>
          <w:tcPr>
            <w:tcW w:w="1005" w:type="dxa"/>
            <w:vAlign w:val="bottom"/>
          </w:tcPr>
          <w:p w:rsidR="00C152CF" w:rsidRDefault="00C152CF" w:rsidP="00AA6352">
            <w:pPr>
              <w:pStyle w:val="ConsPlusNormal"/>
              <w:jc w:val="center"/>
            </w:pPr>
            <w:r>
              <w:lastRenderedPageBreak/>
              <w:t>32,9</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32,9</w:t>
            </w: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r>
              <w:t>23.</w:t>
            </w:r>
          </w:p>
        </w:tc>
        <w:tc>
          <w:tcPr>
            <w:tcW w:w="2794" w:type="dxa"/>
          </w:tcPr>
          <w:p w:rsidR="00C152CF" w:rsidRDefault="00C152CF" w:rsidP="00AA6352">
            <w:pPr>
              <w:pStyle w:val="ConsPlusNormal"/>
              <w:jc w:val="both"/>
            </w:pPr>
            <w:r>
              <w:t>Обеспечение деятельности (оказание услуг государственных учреждений (организаций)</w:t>
            </w:r>
          </w:p>
        </w:tc>
        <w:tc>
          <w:tcPr>
            <w:tcW w:w="1005" w:type="dxa"/>
            <w:vAlign w:val="bottom"/>
          </w:tcPr>
          <w:p w:rsidR="00C152CF" w:rsidRDefault="00C152CF" w:rsidP="00AA6352">
            <w:pPr>
              <w:pStyle w:val="ConsPlusNormal"/>
              <w:jc w:val="center"/>
            </w:pPr>
            <w:r>
              <w:t>2 934,5</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2 934,5</w:t>
            </w: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r>
              <w:t>24.</w:t>
            </w:r>
          </w:p>
        </w:tc>
        <w:tc>
          <w:tcPr>
            <w:tcW w:w="2794" w:type="dxa"/>
          </w:tcPr>
          <w:p w:rsidR="00C152CF" w:rsidRDefault="00C152CF" w:rsidP="00AA6352">
            <w:pPr>
              <w:pStyle w:val="ConsPlusNormal"/>
              <w:jc w:val="both"/>
            </w:pPr>
            <w:r>
              <w:t>Закупка оборудования (включая медицинское) (с учетом нац. проектов)</w:t>
            </w:r>
          </w:p>
        </w:tc>
        <w:tc>
          <w:tcPr>
            <w:tcW w:w="1005" w:type="dxa"/>
            <w:vAlign w:val="bottom"/>
          </w:tcPr>
          <w:p w:rsidR="00C152CF" w:rsidRDefault="00C152CF" w:rsidP="00AA6352">
            <w:pPr>
              <w:pStyle w:val="ConsPlusNormal"/>
              <w:jc w:val="center"/>
            </w:pPr>
            <w:r>
              <w:t>19 748,7</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19 748,7</w:t>
            </w: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r>
              <w:t>25.</w:t>
            </w:r>
          </w:p>
        </w:tc>
        <w:tc>
          <w:tcPr>
            <w:tcW w:w="2794" w:type="dxa"/>
          </w:tcPr>
          <w:p w:rsidR="00C152CF" w:rsidRDefault="00C152CF" w:rsidP="00AA6352">
            <w:pPr>
              <w:pStyle w:val="ConsPlusNormal"/>
              <w:jc w:val="both"/>
            </w:pPr>
            <w:r>
              <w:t>Финансовое обеспечение расходов медицинских организаций на оплату труда врачей и среднего персонала</w:t>
            </w:r>
          </w:p>
        </w:tc>
        <w:tc>
          <w:tcPr>
            <w:tcW w:w="1005" w:type="dxa"/>
            <w:vAlign w:val="bottom"/>
          </w:tcPr>
          <w:p w:rsidR="00C152CF" w:rsidRDefault="00C152CF" w:rsidP="00AA6352">
            <w:pPr>
              <w:pStyle w:val="ConsPlusNormal"/>
              <w:jc w:val="center"/>
            </w:pPr>
            <w:r>
              <w:t>108 762,3</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108 762,3</w:t>
            </w:r>
          </w:p>
        </w:tc>
        <w:tc>
          <w:tcPr>
            <w:tcW w:w="1134" w:type="dxa"/>
            <w:vAlign w:val="bottom"/>
          </w:tcPr>
          <w:p w:rsidR="00C152CF" w:rsidRDefault="00C152CF" w:rsidP="00AA6352">
            <w:pPr>
              <w:pStyle w:val="ConsPlusNormal"/>
              <w:jc w:val="center"/>
            </w:pPr>
            <w:r>
              <w:t>306 737,5</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r>
              <w:t>306 737,5</w:t>
            </w:r>
          </w:p>
        </w:tc>
        <w:tc>
          <w:tcPr>
            <w:tcW w:w="1134" w:type="dxa"/>
            <w:vAlign w:val="bottom"/>
          </w:tcPr>
          <w:p w:rsidR="00C152CF" w:rsidRDefault="00C152CF" w:rsidP="00AA6352">
            <w:pPr>
              <w:pStyle w:val="ConsPlusNormal"/>
              <w:jc w:val="center"/>
            </w:pPr>
            <w:r>
              <w:t>445 909,7</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r>
              <w:t>445 909,7</w:t>
            </w:r>
          </w:p>
        </w:tc>
      </w:tr>
      <w:tr w:rsidR="00C152CF" w:rsidTr="00C152CF">
        <w:tc>
          <w:tcPr>
            <w:tcW w:w="454" w:type="dxa"/>
          </w:tcPr>
          <w:p w:rsidR="00C152CF" w:rsidRDefault="00C152CF" w:rsidP="00AA6352">
            <w:pPr>
              <w:pStyle w:val="ConsPlusNormal"/>
              <w:jc w:val="center"/>
            </w:pPr>
            <w:r>
              <w:t>26.</w:t>
            </w:r>
          </w:p>
        </w:tc>
        <w:tc>
          <w:tcPr>
            <w:tcW w:w="2794" w:type="dxa"/>
          </w:tcPr>
          <w:p w:rsidR="00C152CF" w:rsidRDefault="00C152CF" w:rsidP="00AA6352">
            <w:pPr>
              <w:pStyle w:val="ConsPlusNormal"/>
              <w:jc w:val="both"/>
            </w:pPr>
            <w:r>
              <w:t>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w:t>
            </w:r>
            <w:r>
              <w:lastRenderedPageBreak/>
              <w:t>инвалидов</w:t>
            </w:r>
          </w:p>
        </w:tc>
        <w:tc>
          <w:tcPr>
            <w:tcW w:w="1005" w:type="dxa"/>
            <w:vAlign w:val="bottom"/>
          </w:tcPr>
          <w:p w:rsidR="00C152CF" w:rsidRDefault="00C152CF" w:rsidP="00AA6352">
            <w:pPr>
              <w:pStyle w:val="ConsPlusNormal"/>
              <w:jc w:val="center"/>
            </w:pPr>
            <w:r>
              <w:lastRenderedPageBreak/>
              <w:t>329 862,3</w:t>
            </w:r>
          </w:p>
        </w:tc>
        <w:tc>
          <w:tcPr>
            <w:tcW w:w="992"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r>
              <w:t>329 862,3</w:t>
            </w: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r>
              <w:t>0,0</w:t>
            </w:r>
          </w:p>
        </w:tc>
        <w:tc>
          <w:tcPr>
            <w:tcW w:w="992"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759" w:type="dxa"/>
            <w:vAlign w:val="bottom"/>
          </w:tcPr>
          <w:p w:rsidR="00C152CF" w:rsidRDefault="00C152CF" w:rsidP="00AA6352">
            <w:pPr>
              <w:pStyle w:val="ConsPlusNormal"/>
              <w:jc w:val="center"/>
            </w:pPr>
          </w:p>
        </w:tc>
      </w:tr>
      <w:tr w:rsidR="00C152CF" w:rsidTr="00C152CF">
        <w:tc>
          <w:tcPr>
            <w:tcW w:w="454" w:type="dxa"/>
          </w:tcPr>
          <w:p w:rsidR="00C152CF" w:rsidRDefault="00C152CF" w:rsidP="00AA6352">
            <w:pPr>
              <w:pStyle w:val="ConsPlusNormal"/>
              <w:jc w:val="center"/>
            </w:pPr>
          </w:p>
        </w:tc>
        <w:tc>
          <w:tcPr>
            <w:tcW w:w="2794" w:type="dxa"/>
            <w:vAlign w:val="center"/>
          </w:tcPr>
          <w:p w:rsidR="00C152CF" w:rsidRDefault="00C152CF" w:rsidP="00AA6352">
            <w:pPr>
              <w:pStyle w:val="ConsPlusNormal"/>
              <w:jc w:val="center"/>
            </w:pPr>
            <w:r>
              <w:t>ВСЕГО РАСХОДОВ</w:t>
            </w:r>
          </w:p>
        </w:tc>
        <w:tc>
          <w:tcPr>
            <w:tcW w:w="1005" w:type="dxa"/>
            <w:vAlign w:val="center"/>
          </w:tcPr>
          <w:p w:rsidR="00C152CF" w:rsidRDefault="00C152CF" w:rsidP="00AA6352">
            <w:pPr>
              <w:pStyle w:val="ConsPlusNormal"/>
              <w:jc w:val="center"/>
            </w:pPr>
            <w:r>
              <w:t>29 679 540,1</w:t>
            </w:r>
          </w:p>
        </w:tc>
        <w:tc>
          <w:tcPr>
            <w:tcW w:w="992" w:type="dxa"/>
            <w:vAlign w:val="center"/>
          </w:tcPr>
          <w:p w:rsidR="00C152CF" w:rsidRDefault="00C152CF" w:rsidP="00AA6352">
            <w:pPr>
              <w:pStyle w:val="ConsPlusNormal"/>
              <w:jc w:val="center"/>
            </w:pPr>
            <w:r>
              <w:t>14 837 052,1</w:t>
            </w:r>
          </w:p>
        </w:tc>
        <w:tc>
          <w:tcPr>
            <w:tcW w:w="992" w:type="dxa"/>
            <w:vAlign w:val="center"/>
          </w:tcPr>
          <w:p w:rsidR="00C152CF" w:rsidRDefault="00C152CF" w:rsidP="00AA6352">
            <w:pPr>
              <w:pStyle w:val="ConsPlusNormal"/>
              <w:jc w:val="center"/>
            </w:pPr>
            <w:r>
              <w:t>248 176,1</w:t>
            </w:r>
          </w:p>
        </w:tc>
        <w:tc>
          <w:tcPr>
            <w:tcW w:w="993" w:type="dxa"/>
            <w:vAlign w:val="center"/>
          </w:tcPr>
          <w:p w:rsidR="00C152CF" w:rsidRDefault="00C152CF" w:rsidP="00AA6352">
            <w:pPr>
              <w:pStyle w:val="ConsPlusNormal"/>
              <w:jc w:val="center"/>
            </w:pPr>
            <w:r>
              <w:t>14 594 311,9</w:t>
            </w:r>
          </w:p>
        </w:tc>
        <w:tc>
          <w:tcPr>
            <w:tcW w:w="1134" w:type="dxa"/>
            <w:vAlign w:val="center"/>
          </w:tcPr>
          <w:p w:rsidR="00C152CF" w:rsidRDefault="00C152CF" w:rsidP="00AA6352">
            <w:pPr>
              <w:pStyle w:val="ConsPlusNormal"/>
              <w:jc w:val="center"/>
            </w:pPr>
            <w:r>
              <w:t>28 802 483,6</w:t>
            </w:r>
          </w:p>
        </w:tc>
        <w:tc>
          <w:tcPr>
            <w:tcW w:w="992" w:type="dxa"/>
            <w:vAlign w:val="center"/>
          </w:tcPr>
          <w:p w:rsidR="00C152CF" w:rsidRDefault="00C152CF" w:rsidP="00AA6352">
            <w:pPr>
              <w:pStyle w:val="ConsPlusNormal"/>
              <w:jc w:val="center"/>
            </w:pPr>
            <w:r>
              <w:t>12 587 726,6</w:t>
            </w:r>
          </w:p>
        </w:tc>
        <w:tc>
          <w:tcPr>
            <w:tcW w:w="1134" w:type="dxa"/>
            <w:vAlign w:val="center"/>
          </w:tcPr>
          <w:p w:rsidR="00C152CF" w:rsidRDefault="00C152CF" w:rsidP="00AA6352">
            <w:pPr>
              <w:pStyle w:val="ConsPlusNormal"/>
              <w:jc w:val="center"/>
            </w:pPr>
            <w:r>
              <w:t>242 600,0</w:t>
            </w:r>
          </w:p>
        </w:tc>
        <w:tc>
          <w:tcPr>
            <w:tcW w:w="992" w:type="dxa"/>
            <w:vAlign w:val="center"/>
          </w:tcPr>
          <w:p w:rsidR="00C152CF" w:rsidRDefault="00C152CF" w:rsidP="00AA6352">
            <w:pPr>
              <w:pStyle w:val="ConsPlusNormal"/>
              <w:jc w:val="center"/>
            </w:pPr>
            <w:r>
              <w:t>15 972 157,0</w:t>
            </w:r>
          </w:p>
        </w:tc>
        <w:tc>
          <w:tcPr>
            <w:tcW w:w="1134" w:type="dxa"/>
            <w:vAlign w:val="center"/>
          </w:tcPr>
          <w:p w:rsidR="00C152CF" w:rsidRDefault="00C152CF" w:rsidP="00AA6352">
            <w:pPr>
              <w:pStyle w:val="ConsPlusNormal"/>
              <w:jc w:val="center"/>
            </w:pPr>
            <w:r>
              <w:t>29 874 879,1</w:t>
            </w:r>
          </w:p>
        </w:tc>
        <w:tc>
          <w:tcPr>
            <w:tcW w:w="992" w:type="dxa"/>
            <w:vAlign w:val="center"/>
          </w:tcPr>
          <w:p w:rsidR="00C152CF" w:rsidRDefault="00C152CF" w:rsidP="00AA6352">
            <w:pPr>
              <w:pStyle w:val="ConsPlusNormal"/>
              <w:jc w:val="center"/>
            </w:pPr>
            <w:r>
              <w:t>13 432 603,9</w:t>
            </w:r>
          </w:p>
        </w:tc>
        <w:tc>
          <w:tcPr>
            <w:tcW w:w="1084" w:type="dxa"/>
            <w:vAlign w:val="center"/>
          </w:tcPr>
          <w:p w:rsidR="00C152CF" w:rsidRDefault="00C152CF" w:rsidP="00AA6352">
            <w:pPr>
              <w:pStyle w:val="ConsPlusNormal"/>
              <w:jc w:val="center"/>
            </w:pPr>
            <w:r>
              <w:t>258 540,0</w:t>
            </w:r>
          </w:p>
        </w:tc>
        <w:tc>
          <w:tcPr>
            <w:tcW w:w="759" w:type="dxa"/>
            <w:vAlign w:val="center"/>
          </w:tcPr>
          <w:p w:rsidR="00C152CF" w:rsidRDefault="00C152CF" w:rsidP="00AA6352">
            <w:pPr>
              <w:pStyle w:val="ConsPlusNormal"/>
              <w:jc w:val="center"/>
            </w:pPr>
            <w:r>
              <w:t>16 183 735,2</w:t>
            </w:r>
          </w:p>
        </w:tc>
      </w:tr>
    </w:tbl>
    <w:p w:rsidR="00C152CF" w:rsidRDefault="00C152CF" w:rsidP="00C152CF">
      <w:pPr>
        <w:pStyle w:val="ConsPlusNormal"/>
        <w:jc w:val="center"/>
      </w:pPr>
    </w:p>
    <w:p w:rsidR="00C152CF" w:rsidRDefault="00C152CF" w:rsidP="00C152CF">
      <w:pPr>
        <w:pStyle w:val="ConsPlusNormal"/>
        <w:jc w:val="right"/>
      </w:pPr>
      <w:r>
        <w:t>(тыс. рублей)</w:t>
      </w:r>
    </w:p>
    <w:p w:rsidR="00C152CF" w:rsidRDefault="00C152CF" w:rsidP="00C152CF">
      <w:pPr>
        <w:spacing w:after="1"/>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94"/>
        <w:gridCol w:w="863"/>
        <w:gridCol w:w="992"/>
        <w:gridCol w:w="993"/>
        <w:gridCol w:w="1134"/>
        <w:gridCol w:w="992"/>
        <w:gridCol w:w="850"/>
        <w:gridCol w:w="1276"/>
        <w:gridCol w:w="992"/>
        <w:gridCol w:w="993"/>
        <w:gridCol w:w="850"/>
        <w:gridCol w:w="1084"/>
        <w:gridCol w:w="1042"/>
      </w:tblGrid>
      <w:tr w:rsidR="00C152CF" w:rsidTr="00C152CF">
        <w:tc>
          <w:tcPr>
            <w:tcW w:w="454" w:type="dxa"/>
            <w:vMerge w:val="restart"/>
          </w:tcPr>
          <w:p w:rsidR="00C152CF" w:rsidRDefault="00C152CF" w:rsidP="00AA6352">
            <w:pPr>
              <w:pStyle w:val="ConsPlusNormal"/>
              <w:jc w:val="center"/>
            </w:pPr>
            <w:r>
              <w:t>N п/п</w:t>
            </w:r>
          </w:p>
        </w:tc>
        <w:tc>
          <w:tcPr>
            <w:tcW w:w="14855" w:type="dxa"/>
            <w:gridSpan w:val="13"/>
          </w:tcPr>
          <w:p w:rsidR="00C152CF" w:rsidRDefault="00C152CF" w:rsidP="00AA6352">
            <w:pPr>
              <w:pStyle w:val="ConsPlusNormal"/>
              <w:jc w:val="center"/>
            </w:pPr>
            <w:r>
              <w:t>ИСТОЧНИКИ ВНУТРЕННЕГО ФИНАНСИРОВАНИЯ ДЕФИЦИТА БЮДЖЕТА</w:t>
            </w:r>
          </w:p>
        </w:tc>
      </w:tr>
      <w:tr w:rsidR="00C152CF" w:rsidTr="00C152CF">
        <w:tc>
          <w:tcPr>
            <w:tcW w:w="454" w:type="dxa"/>
            <w:vMerge/>
          </w:tcPr>
          <w:p w:rsidR="00C152CF" w:rsidRDefault="00C152CF" w:rsidP="00AA6352"/>
        </w:tc>
        <w:tc>
          <w:tcPr>
            <w:tcW w:w="2794" w:type="dxa"/>
            <w:vMerge w:val="restart"/>
          </w:tcPr>
          <w:p w:rsidR="00C152CF" w:rsidRDefault="00C152CF" w:rsidP="00AA6352">
            <w:pPr>
              <w:pStyle w:val="ConsPlusNormal"/>
              <w:jc w:val="center"/>
            </w:pPr>
            <w:r>
              <w:t>Виды источников средств</w:t>
            </w:r>
          </w:p>
        </w:tc>
        <w:tc>
          <w:tcPr>
            <w:tcW w:w="863" w:type="dxa"/>
            <w:vMerge w:val="restart"/>
          </w:tcPr>
          <w:p w:rsidR="00C152CF" w:rsidRDefault="00C152CF" w:rsidP="00AA6352">
            <w:pPr>
              <w:pStyle w:val="ConsPlusNormal"/>
              <w:jc w:val="center"/>
            </w:pPr>
            <w:r>
              <w:t>Всего на 2019 год</w:t>
            </w:r>
          </w:p>
        </w:tc>
        <w:tc>
          <w:tcPr>
            <w:tcW w:w="3119" w:type="dxa"/>
            <w:gridSpan w:val="3"/>
          </w:tcPr>
          <w:p w:rsidR="00C152CF" w:rsidRDefault="00C152CF" w:rsidP="00AA6352">
            <w:pPr>
              <w:pStyle w:val="ConsPlusNormal"/>
              <w:jc w:val="center"/>
            </w:pPr>
            <w:r>
              <w:t>в том числе:</w:t>
            </w:r>
          </w:p>
        </w:tc>
        <w:tc>
          <w:tcPr>
            <w:tcW w:w="992" w:type="dxa"/>
            <w:vMerge w:val="restart"/>
          </w:tcPr>
          <w:p w:rsidR="00C152CF" w:rsidRDefault="00C152CF" w:rsidP="00AA6352">
            <w:pPr>
              <w:pStyle w:val="ConsPlusNormal"/>
              <w:jc w:val="center"/>
            </w:pPr>
            <w:r>
              <w:t>Всего на 2020 год</w:t>
            </w:r>
          </w:p>
        </w:tc>
        <w:tc>
          <w:tcPr>
            <w:tcW w:w="3118" w:type="dxa"/>
            <w:gridSpan w:val="3"/>
          </w:tcPr>
          <w:p w:rsidR="00C152CF" w:rsidRDefault="00C152CF" w:rsidP="00AA6352">
            <w:pPr>
              <w:pStyle w:val="ConsPlusNormal"/>
              <w:jc w:val="center"/>
            </w:pPr>
            <w:r>
              <w:t>в том числе:</w:t>
            </w:r>
          </w:p>
        </w:tc>
        <w:tc>
          <w:tcPr>
            <w:tcW w:w="993" w:type="dxa"/>
            <w:vMerge w:val="restart"/>
          </w:tcPr>
          <w:p w:rsidR="00C152CF" w:rsidRDefault="00C152CF" w:rsidP="00AA6352">
            <w:pPr>
              <w:pStyle w:val="ConsPlusNormal"/>
              <w:jc w:val="center"/>
            </w:pPr>
            <w:r>
              <w:t>Всего на 2021 год</w:t>
            </w:r>
          </w:p>
        </w:tc>
        <w:tc>
          <w:tcPr>
            <w:tcW w:w="2976" w:type="dxa"/>
            <w:gridSpan w:val="3"/>
          </w:tcPr>
          <w:p w:rsidR="00C152CF" w:rsidRDefault="00C152CF" w:rsidP="00AA6352">
            <w:pPr>
              <w:pStyle w:val="ConsPlusNormal"/>
              <w:jc w:val="center"/>
            </w:pPr>
            <w:r>
              <w:t>в том числе:</w:t>
            </w:r>
          </w:p>
        </w:tc>
      </w:tr>
      <w:tr w:rsidR="00C152CF" w:rsidTr="00C152CF">
        <w:tc>
          <w:tcPr>
            <w:tcW w:w="454" w:type="dxa"/>
            <w:vMerge/>
          </w:tcPr>
          <w:p w:rsidR="00C152CF" w:rsidRDefault="00C152CF" w:rsidP="00AA6352"/>
        </w:tc>
        <w:tc>
          <w:tcPr>
            <w:tcW w:w="2794" w:type="dxa"/>
            <w:vMerge/>
          </w:tcPr>
          <w:p w:rsidR="00C152CF" w:rsidRDefault="00C152CF" w:rsidP="00AA6352"/>
        </w:tc>
        <w:tc>
          <w:tcPr>
            <w:tcW w:w="863" w:type="dxa"/>
            <w:vMerge/>
          </w:tcPr>
          <w:p w:rsidR="00C152CF" w:rsidRDefault="00C152CF" w:rsidP="00AA6352"/>
        </w:tc>
        <w:tc>
          <w:tcPr>
            <w:tcW w:w="992" w:type="dxa"/>
          </w:tcPr>
          <w:p w:rsidR="00C152CF" w:rsidRDefault="00C152CF" w:rsidP="00AA6352">
            <w:pPr>
              <w:pStyle w:val="ConsPlusNormal"/>
              <w:jc w:val="center"/>
            </w:pPr>
            <w:r>
              <w:t>областной</w:t>
            </w:r>
          </w:p>
        </w:tc>
        <w:tc>
          <w:tcPr>
            <w:tcW w:w="993" w:type="dxa"/>
          </w:tcPr>
          <w:p w:rsidR="00C152CF" w:rsidRDefault="00C152CF" w:rsidP="00AA6352">
            <w:pPr>
              <w:pStyle w:val="ConsPlusNormal"/>
              <w:jc w:val="center"/>
            </w:pPr>
            <w:r>
              <w:t>ФОМС</w:t>
            </w:r>
          </w:p>
        </w:tc>
        <w:tc>
          <w:tcPr>
            <w:tcW w:w="1134" w:type="dxa"/>
          </w:tcPr>
          <w:p w:rsidR="00C152CF" w:rsidRDefault="00C152CF" w:rsidP="00AA6352">
            <w:pPr>
              <w:pStyle w:val="ConsPlusNormal"/>
              <w:jc w:val="center"/>
            </w:pPr>
            <w:r>
              <w:t>федеральный бюджет</w:t>
            </w:r>
          </w:p>
        </w:tc>
        <w:tc>
          <w:tcPr>
            <w:tcW w:w="992" w:type="dxa"/>
            <w:vMerge/>
          </w:tcPr>
          <w:p w:rsidR="00C152CF" w:rsidRDefault="00C152CF" w:rsidP="00AA6352"/>
        </w:tc>
        <w:tc>
          <w:tcPr>
            <w:tcW w:w="850" w:type="dxa"/>
          </w:tcPr>
          <w:p w:rsidR="00C152CF" w:rsidRDefault="00C152CF" w:rsidP="00AA6352">
            <w:pPr>
              <w:pStyle w:val="ConsPlusNormal"/>
              <w:jc w:val="center"/>
            </w:pPr>
            <w:r>
              <w:t>областной</w:t>
            </w:r>
          </w:p>
        </w:tc>
        <w:tc>
          <w:tcPr>
            <w:tcW w:w="1276" w:type="dxa"/>
          </w:tcPr>
          <w:p w:rsidR="00C152CF" w:rsidRDefault="00C152CF" w:rsidP="00AA6352">
            <w:pPr>
              <w:pStyle w:val="ConsPlusNormal"/>
              <w:jc w:val="center"/>
            </w:pPr>
            <w:r>
              <w:t>ФОМС</w:t>
            </w:r>
          </w:p>
        </w:tc>
        <w:tc>
          <w:tcPr>
            <w:tcW w:w="992" w:type="dxa"/>
          </w:tcPr>
          <w:p w:rsidR="00C152CF" w:rsidRDefault="00C152CF" w:rsidP="00AA6352">
            <w:pPr>
              <w:pStyle w:val="ConsPlusNormal"/>
              <w:jc w:val="center"/>
            </w:pPr>
            <w:r>
              <w:t>федеральный бюджет</w:t>
            </w:r>
          </w:p>
        </w:tc>
        <w:tc>
          <w:tcPr>
            <w:tcW w:w="993" w:type="dxa"/>
            <w:vMerge/>
          </w:tcPr>
          <w:p w:rsidR="00C152CF" w:rsidRDefault="00C152CF" w:rsidP="00AA6352"/>
        </w:tc>
        <w:tc>
          <w:tcPr>
            <w:tcW w:w="850" w:type="dxa"/>
          </w:tcPr>
          <w:p w:rsidR="00C152CF" w:rsidRDefault="00C152CF" w:rsidP="00AA6352">
            <w:pPr>
              <w:pStyle w:val="ConsPlusNormal"/>
              <w:jc w:val="center"/>
            </w:pPr>
            <w:r>
              <w:t>областной</w:t>
            </w:r>
          </w:p>
        </w:tc>
        <w:tc>
          <w:tcPr>
            <w:tcW w:w="1084" w:type="dxa"/>
          </w:tcPr>
          <w:p w:rsidR="00C152CF" w:rsidRDefault="00C152CF" w:rsidP="00AA6352">
            <w:pPr>
              <w:pStyle w:val="ConsPlusNormal"/>
              <w:jc w:val="center"/>
            </w:pPr>
            <w:r>
              <w:t>ФОМС</w:t>
            </w:r>
          </w:p>
        </w:tc>
        <w:tc>
          <w:tcPr>
            <w:tcW w:w="1042" w:type="dxa"/>
          </w:tcPr>
          <w:p w:rsidR="00C152CF" w:rsidRDefault="00C152CF" w:rsidP="00AA6352">
            <w:pPr>
              <w:pStyle w:val="ConsPlusNormal"/>
              <w:jc w:val="center"/>
            </w:pPr>
            <w:r>
              <w:t>федеральный бюджет</w:t>
            </w:r>
          </w:p>
        </w:tc>
      </w:tr>
      <w:tr w:rsidR="00C152CF" w:rsidTr="00C152CF">
        <w:tc>
          <w:tcPr>
            <w:tcW w:w="454" w:type="dxa"/>
          </w:tcPr>
          <w:p w:rsidR="00C152CF" w:rsidRDefault="00C152CF" w:rsidP="00AA6352">
            <w:pPr>
              <w:pStyle w:val="ConsPlusNormal"/>
              <w:jc w:val="center"/>
            </w:pPr>
          </w:p>
        </w:tc>
        <w:tc>
          <w:tcPr>
            <w:tcW w:w="2794" w:type="dxa"/>
          </w:tcPr>
          <w:p w:rsidR="00C152CF" w:rsidRDefault="00C152CF" w:rsidP="00AA6352">
            <w:pPr>
              <w:pStyle w:val="ConsPlusNormal"/>
              <w:jc w:val="both"/>
            </w:pPr>
            <w:r>
              <w:t>Источники внутреннего финансирования дефицитов бюджетов</w:t>
            </w:r>
          </w:p>
        </w:tc>
        <w:tc>
          <w:tcPr>
            <w:tcW w:w="863" w:type="dxa"/>
            <w:vAlign w:val="bottom"/>
          </w:tcPr>
          <w:p w:rsidR="00C152CF" w:rsidRDefault="00C152CF" w:rsidP="00AA6352">
            <w:pPr>
              <w:pStyle w:val="ConsPlusNormal"/>
            </w:pPr>
            <w:r>
              <w:t>22 716,1</w:t>
            </w:r>
          </w:p>
        </w:tc>
        <w:tc>
          <w:tcPr>
            <w:tcW w:w="992" w:type="dxa"/>
            <w:vAlign w:val="bottom"/>
          </w:tcPr>
          <w:p w:rsidR="00C152CF" w:rsidRDefault="00C152CF" w:rsidP="00AA6352">
            <w:pPr>
              <w:pStyle w:val="ConsPlusNormal"/>
              <w:jc w:val="center"/>
            </w:pPr>
            <w:r>
              <w:t>-</w:t>
            </w:r>
          </w:p>
        </w:tc>
        <w:tc>
          <w:tcPr>
            <w:tcW w:w="993" w:type="dxa"/>
            <w:vAlign w:val="bottom"/>
          </w:tcPr>
          <w:p w:rsidR="00C152CF" w:rsidRDefault="00C152CF" w:rsidP="00AA6352">
            <w:pPr>
              <w:pStyle w:val="ConsPlusNormal"/>
              <w:jc w:val="center"/>
            </w:pPr>
            <w:r>
              <w:t>22 716,1</w:t>
            </w:r>
          </w:p>
        </w:tc>
        <w:tc>
          <w:tcPr>
            <w:tcW w:w="1134" w:type="dxa"/>
            <w:vAlign w:val="bottom"/>
          </w:tcPr>
          <w:p w:rsidR="00C152CF" w:rsidRDefault="00C152CF" w:rsidP="00AA6352">
            <w:pPr>
              <w:pStyle w:val="ConsPlusNormal"/>
              <w:jc w:val="center"/>
            </w:pPr>
            <w:r>
              <w:t>-</w:t>
            </w:r>
          </w:p>
        </w:tc>
        <w:tc>
          <w:tcPr>
            <w:tcW w:w="992" w:type="dxa"/>
            <w:vAlign w:val="bottom"/>
          </w:tcPr>
          <w:p w:rsidR="00C152CF" w:rsidRDefault="00C152CF" w:rsidP="00AA6352">
            <w:pPr>
              <w:pStyle w:val="ConsPlusNormal"/>
              <w:jc w:val="center"/>
            </w:pPr>
            <w:r>
              <w:t>-</w:t>
            </w:r>
          </w:p>
        </w:tc>
        <w:tc>
          <w:tcPr>
            <w:tcW w:w="850" w:type="dxa"/>
            <w:vAlign w:val="bottom"/>
          </w:tcPr>
          <w:p w:rsidR="00C152CF" w:rsidRDefault="00C152CF" w:rsidP="00AA6352">
            <w:pPr>
              <w:pStyle w:val="ConsPlusNormal"/>
              <w:jc w:val="center"/>
            </w:pPr>
            <w:r>
              <w:t>-</w:t>
            </w:r>
          </w:p>
        </w:tc>
        <w:tc>
          <w:tcPr>
            <w:tcW w:w="1276" w:type="dxa"/>
            <w:vAlign w:val="bottom"/>
          </w:tcPr>
          <w:p w:rsidR="00C152CF" w:rsidRDefault="00C152CF" w:rsidP="00AA6352">
            <w:pPr>
              <w:pStyle w:val="ConsPlusNormal"/>
              <w:jc w:val="center"/>
            </w:pPr>
            <w:r>
              <w:t>-</w:t>
            </w:r>
          </w:p>
        </w:tc>
        <w:tc>
          <w:tcPr>
            <w:tcW w:w="992" w:type="dxa"/>
            <w:vAlign w:val="bottom"/>
          </w:tcPr>
          <w:p w:rsidR="00C152CF" w:rsidRDefault="00C152CF" w:rsidP="00AA6352">
            <w:pPr>
              <w:pStyle w:val="ConsPlusNormal"/>
              <w:jc w:val="center"/>
            </w:pPr>
            <w:r>
              <w:t>-</w:t>
            </w:r>
          </w:p>
        </w:tc>
        <w:tc>
          <w:tcPr>
            <w:tcW w:w="993" w:type="dxa"/>
            <w:vAlign w:val="bottom"/>
          </w:tcPr>
          <w:p w:rsidR="00C152CF" w:rsidRDefault="00C152CF" w:rsidP="00AA6352">
            <w:pPr>
              <w:pStyle w:val="ConsPlusNormal"/>
              <w:jc w:val="center"/>
            </w:pPr>
            <w:r>
              <w:t>-</w:t>
            </w:r>
          </w:p>
        </w:tc>
        <w:tc>
          <w:tcPr>
            <w:tcW w:w="850" w:type="dxa"/>
            <w:vAlign w:val="bottom"/>
          </w:tcPr>
          <w:p w:rsidR="00C152CF" w:rsidRDefault="00C152CF" w:rsidP="00AA6352">
            <w:pPr>
              <w:pStyle w:val="ConsPlusNormal"/>
              <w:jc w:val="center"/>
            </w:pPr>
            <w:r>
              <w:t>-</w:t>
            </w:r>
          </w:p>
        </w:tc>
        <w:tc>
          <w:tcPr>
            <w:tcW w:w="1084" w:type="dxa"/>
            <w:vAlign w:val="bottom"/>
          </w:tcPr>
          <w:p w:rsidR="00C152CF" w:rsidRDefault="00C152CF" w:rsidP="00AA6352">
            <w:pPr>
              <w:pStyle w:val="ConsPlusNormal"/>
              <w:jc w:val="center"/>
            </w:pPr>
            <w:r>
              <w:t>-</w:t>
            </w:r>
          </w:p>
        </w:tc>
        <w:tc>
          <w:tcPr>
            <w:tcW w:w="1042" w:type="dxa"/>
            <w:vAlign w:val="bottom"/>
          </w:tcPr>
          <w:p w:rsidR="00C152CF" w:rsidRDefault="00C152CF" w:rsidP="00AA6352">
            <w:pPr>
              <w:pStyle w:val="ConsPlusNormal"/>
              <w:jc w:val="center"/>
            </w:pPr>
            <w:r>
              <w:t>-</w:t>
            </w:r>
          </w:p>
        </w:tc>
      </w:tr>
      <w:tr w:rsidR="00C152CF" w:rsidTr="00C152CF">
        <w:tc>
          <w:tcPr>
            <w:tcW w:w="454" w:type="dxa"/>
            <w:vMerge w:val="restart"/>
          </w:tcPr>
          <w:p w:rsidR="00C152CF" w:rsidRDefault="00C152CF" w:rsidP="00AA6352">
            <w:pPr>
              <w:pStyle w:val="ConsPlusNormal"/>
              <w:jc w:val="center"/>
            </w:pPr>
            <w:r>
              <w:t>1.</w:t>
            </w:r>
          </w:p>
        </w:tc>
        <w:tc>
          <w:tcPr>
            <w:tcW w:w="2794" w:type="dxa"/>
          </w:tcPr>
          <w:p w:rsidR="00C152CF" w:rsidRDefault="00C152CF" w:rsidP="00AA6352">
            <w:pPr>
              <w:pStyle w:val="ConsPlusNormal"/>
              <w:jc w:val="both"/>
            </w:pPr>
            <w:r>
              <w:t xml:space="preserve">Увеличение остатков средств бюджетов, в </w:t>
            </w:r>
            <w:proofErr w:type="spellStart"/>
            <w:r>
              <w:t>т.ч</w:t>
            </w:r>
            <w:proofErr w:type="spellEnd"/>
            <w:r>
              <w:t>.:</w:t>
            </w:r>
          </w:p>
        </w:tc>
        <w:tc>
          <w:tcPr>
            <w:tcW w:w="863"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1276"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042" w:type="dxa"/>
            <w:vAlign w:val="bottom"/>
          </w:tcPr>
          <w:p w:rsidR="00C152CF" w:rsidRDefault="00C152CF" w:rsidP="00AA6352">
            <w:pPr>
              <w:pStyle w:val="ConsPlusNormal"/>
              <w:jc w:val="center"/>
            </w:pPr>
          </w:p>
        </w:tc>
      </w:tr>
      <w:tr w:rsidR="00C152CF" w:rsidTr="00C152CF">
        <w:tc>
          <w:tcPr>
            <w:tcW w:w="454" w:type="dxa"/>
            <w:vMerge/>
          </w:tcPr>
          <w:p w:rsidR="00C152CF" w:rsidRDefault="00C152CF" w:rsidP="00AA6352"/>
        </w:tc>
        <w:tc>
          <w:tcPr>
            <w:tcW w:w="2794" w:type="dxa"/>
          </w:tcPr>
          <w:p w:rsidR="00C152CF" w:rsidRDefault="00C152CF" w:rsidP="00AA6352">
            <w:pPr>
              <w:pStyle w:val="ConsPlusNormal"/>
              <w:jc w:val="both"/>
            </w:pPr>
            <w:r>
              <w:t>Увеличение прочих остатков денежных средств бюджетов территориальных фондов обязательного медицинского страхования</w:t>
            </w:r>
          </w:p>
        </w:tc>
        <w:tc>
          <w:tcPr>
            <w:tcW w:w="863" w:type="dxa"/>
            <w:vAlign w:val="bottom"/>
          </w:tcPr>
          <w:p w:rsidR="00C152CF" w:rsidRDefault="00C152CF" w:rsidP="00AA6352">
            <w:pPr>
              <w:pStyle w:val="ConsPlusNormal"/>
            </w:pPr>
            <w:r>
              <w:t>18 533 824,3</w:t>
            </w:r>
          </w:p>
        </w:tc>
        <w:tc>
          <w:tcPr>
            <w:tcW w:w="992" w:type="dxa"/>
            <w:vAlign w:val="bottom"/>
          </w:tcPr>
          <w:p w:rsidR="00C152CF" w:rsidRDefault="00C152CF" w:rsidP="00AA6352">
            <w:pPr>
              <w:pStyle w:val="ConsPlusNormal"/>
            </w:pPr>
            <w:r>
              <w:t>5 206 950,0</w:t>
            </w:r>
          </w:p>
        </w:tc>
        <w:tc>
          <w:tcPr>
            <w:tcW w:w="993" w:type="dxa"/>
            <w:vAlign w:val="bottom"/>
          </w:tcPr>
          <w:p w:rsidR="00C152CF" w:rsidRDefault="00C152CF" w:rsidP="00AA6352">
            <w:pPr>
              <w:pStyle w:val="ConsPlusNormal"/>
            </w:pPr>
            <w:r>
              <w:t>225 460,0</w:t>
            </w:r>
          </w:p>
        </w:tc>
        <w:tc>
          <w:tcPr>
            <w:tcW w:w="1134" w:type="dxa"/>
            <w:vAlign w:val="bottom"/>
          </w:tcPr>
          <w:p w:rsidR="00C152CF" w:rsidRDefault="00C152CF" w:rsidP="00AA6352">
            <w:pPr>
              <w:pStyle w:val="ConsPlusNormal"/>
            </w:pPr>
            <w:r>
              <w:t>13 101 414,3</w:t>
            </w:r>
          </w:p>
        </w:tc>
        <w:tc>
          <w:tcPr>
            <w:tcW w:w="992" w:type="dxa"/>
            <w:vAlign w:val="bottom"/>
          </w:tcPr>
          <w:p w:rsidR="00C152CF" w:rsidRDefault="00C152CF" w:rsidP="00AA6352">
            <w:pPr>
              <w:pStyle w:val="ConsPlusNormal"/>
            </w:pPr>
            <w:r>
              <w:t>19 942 221,3</w:t>
            </w:r>
          </w:p>
        </w:tc>
        <w:tc>
          <w:tcPr>
            <w:tcW w:w="850" w:type="dxa"/>
            <w:vAlign w:val="bottom"/>
          </w:tcPr>
          <w:p w:rsidR="00C152CF" w:rsidRDefault="00C152CF" w:rsidP="00AA6352">
            <w:pPr>
              <w:pStyle w:val="ConsPlusNormal"/>
            </w:pPr>
            <w:r>
              <w:t>5 407 063,0</w:t>
            </w:r>
          </w:p>
        </w:tc>
        <w:tc>
          <w:tcPr>
            <w:tcW w:w="1276" w:type="dxa"/>
            <w:vAlign w:val="bottom"/>
          </w:tcPr>
          <w:p w:rsidR="00C152CF" w:rsidRDefault="00C152CF" w:rsidP="00AA6352">
            <w:pPr>
              <w:pStyle w:val="ConsPlusNormal"/>
            </w:pPr>
            <w:r>
              <w:t>242 600,0</w:t>
            </w:r>
          </w:p>
        </w:tc>
        <w:tc>
          <w:tcPr>
            <w:tcW w:w="992" w:type="dxa"/>
            <w:vAlign w:val="bottom"/>
          </w:tcPr>
          <w:p w:rsidR="00C152CF" w:rsidRDefault="00C152CF" w:rsidP="00AA6352">
            <w:pPr>
              <w:pStyle w:val="ConsPlusNormal"/>
            </w:pPr>
            <w:r>
              <w:t>14 292 558,3</w:t>
            </w:r>
          </w:p>
        </w:tc>
        <w:tc>
          <w:tcPr>
            <w:tcW w:w="993" w:type="dxa"/>
            <w:vAlign w:val="bottom"/>
          </w:tcPr>
          <w:p w:rsidR="00C152CF" w:rsidRDefault="00C152CF" w:rsidP="00AA6352">
            <w:pPr>
              <w:pStyle w:val="ConsPlusNormal"/>
            </w:pPr>
            <w:r>
              <w:t>21 252 913,0</w:t>
            </w:r>
          </w:p>
        </w:tc>
        <w:tc>
          <w:tcPr>
            <w:tcW w:w="850" w:type="dxa"/>
            <w:vAlign w:val="bottom"/>
          </w:tcPr>
          <w:p w:rsidR="00C152CF" w:rsidRDefault="00C152CF" w:rsidP="00AA6352">
            <w:pPr>
              <w:pStyle w:val="ConsPlusNormal"/>
            </w:pPr>
            <w:r>
              <w:t>5 621 090,0</w:t>
            </w:r>
          </w:p>
        </w:tc>
        <w:tc>
          <w:tcPr>
            <w:tcW w:w="1084" w:type="dxa"/>
            <w:vAlign w:val="bottom"/>
          </w:tcPr>
          <w:p w:rsidR="00C152CF" w:rsidRDefault="00C152CF" w:rsidP="00AA6352">
            <w:pPr>
              <w:pStyle w:val="ConsPlusNormal"/>
            </w:pPr>
            <w:r>
              <w:t>28 540,0</w:t>
            </w:r>
          </w:p>
        </w:tc>
        <w:tc>
          <w:tcPr>
            <w:tcW w:w="1042" w:type="dxa"/>
            <w:vAlign w:val="bottom"/>
          </w:tcPr>
          <w:p w:rsidR="00C152CF" w:rsidRDefault="00C152CF" w:rsidP="00AA6352">
            <w:pPr>
              <w:pStyle w:val="ConsPlusNormal"/>
            </w:pPr>
            <w:r>
              <w:t>15 373 283,0</w:t>
            </w:r>
          </w:p>
        </w:tc>
      </w:tr>
      <w:tr w:rsidR="00C152CF" w:rsidTr="00C152CF">
        <w:tc>
          <w:tcPr>
            <w:tcW w:w="454" w:type="dxa"/>
            <w:vMerge w:val="restart"/>
          </w:tcPr>
          <w:p w:rsidR="00C152CF" w:rsidRDefault="00C152CF" w:rsidP="00AA6352">
            <w:pPr>
              <w:pStyle w:val="ConsPlusNormal"/>
              <w:jc w:val="center"/>
            </w:pPr>
            <w:r>
              <w:t>2.</w:t>
            </w:r>
          </w:p>
        </w:tc>
        <w:tc>
          <w:tcPr>
            <w:tcW w:w="2794" w:type="dxa"/>
          </w:tcPr>
          <w:p w:rsidR="00C152CF" w:rsidRDefault="00C152CF" w:rsidP="00AA6352">
            <w:pPr>
              <w:pStyle w:val="ConsPlusNormal"/>
              <w:jc w:val="both"/>
            </w:pPr>
            <w:r>
              <w:t xml:space="preserve">Уменьшение остатков средств бюджетов, в </w:t>
            </w:r>
            <w:proofErr w:type="spellStart"/>
            <w:r>
              <w:t>т.ч</w:t>
            </w:r>
            <w:proofErr w:type="spellEnd"/>
            <w:r>
              <w:t>.:</w:t>
            </w:r>
          </w:p>
        </w:tc>
        <w:tc>
          <w:tcPr>
            <w:tcW w:w="863"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1134"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1276" w:type="dxa"/>
            <w:vAlign w:val="bottom"/>
          </w:tcPr>
          <w:p w:rsidR="00C152CF" w:rsidRDefault="00C152CF" w:rsidP="00AA6352">
            <w:pPr>
              <w:pStyle w:val="ConsPlusNormal"/>
              <w:jc w:val="center"/>
            </w:pPr>
          </w:p>
        </w:tc>
        <w:tc>
          <w:tcPr>
            <w:tcW w:w="992" w:type="dxa"/>
            <w:vAlign w:val="bottom"/>
          </w:tcPr>
          <w:p w:rsidR="00C152CF" w:rsidRDefault="00C152CF" w:rsidP="00AA6352">
            <w:pPr>
              <w:pStyle w:val="ConsPlusNormal"/>
              <w:jc w:val="center"/>
            </w:pPr>
          </w:p>
        </w:tc>
        <w:tc>
          <w:tcPr>
            <w:tcW w:w="993" w:type="dxa"/>
            <w:vAlign w:val="bottom"/>
          </w:tcPr>
          <w:p w:rsidR="00C152CF" w:rsidRDefault="00C152CF" w:rsidP="00AA6352">
            <w:pPr>
              <w:pStyle w:val="ConsPlusNormal"/>
              <w:jc w:val="center"/>
            </w:pPr>
          </w:p>
        </w:tc>
        <w:tc>
          <w:tcPr>
            <w:tcW w:w="850" w:type="dxa"/>
            <w:vAlign w:val="bottom"/>
          </w:tcPr>
          <w:p w:rsidR="00C152CF" w:rsidRDefault="00C152CF" w:rsidP="00AA6352">
            <w:pPr>
              <w:pStyle w:val="ConsPlusNormal"/>
              <w:jc w:val="center"/>
            </w:pPr>
          </w:p>
        </w:tc>
        <w:tc>
          <w:tcPr>
            <w:tcW w:w="1084" w:type="dxa"/>
            <w:vAlign w:val="bottom"/>
          </w:tcPr>
          <w:p w:rsidR="00C152CF" w:rsidRDefault="00C152CF" w:rsidP="00AA6352">
            <w:pPr>
              <w:pStyle w:val="ConsPlusNormal"/>
              <w:jc w:val="center"/>
            </w:pPr>
          </w:p>
        </w:tc>
        <w:tc>
          <w:tcPr>
            <w:tcW w:w="1042" w:type="dxa"/>
            <w:vAlign w:val="bottom"/>
          </w:tcPr>
          <w:p w:rsidR="00C152CF" w:rsidRDefault="00C152CF" w:rsidP="00AA6352">
            <w:pPr>
              <w:pStyle w:val="ConsPlusNormal"/>
              <w:jc w:val="center"/>
            </w:pPr>
          </w:p>
        </w:tc>
      </w:tr>
      <w:tr w:rsidR="00C152CF" w:rsidTr="00C152CF">
        <w:tc>
          <w:tcPr>
            <w:tcW w:w="454" w:type="dxa"/>
            <w:vMerge/>
          </w:tcPr>
          <w:p w:rsidR="00C152CF" w:rsidRDefault="00C152CF" w:rsidP="00AA6352"/>
        </w:tc>
        <w:tc>
          <w:tcPr>
            <w:tcW w:w="2794" w:type="dxa"/>
          </w:tcPr>
          <w:p w:rsidR="00C152CF" w:rsidRDefault="00C152CF" w:rsidP="00AA6352">
            <w:pPr>
              <w:pStyle w:val="ConsPlusNormal"/>
              <w:jc w:val="both"/>
            </w:pPr>
            <w:r>
              <w:t xml:space="preserve">Уменьшение прочих остатков денежных средств бюджетов территориальных </w:t>
            </w:r>
            <w:r>
              <w:lastRenderedPageBreak/>
              <w:t>фондов обязательного медицинского страхования</w:t>
            </w:r>
          </w:p>
        </w:tc>
        <w:tc>
          <w:tcPr>
            <w:tcW w:w="863" w:type="dxa"/>
            <w:vAlign w:val="bottom"/>
          </w:tcPr>
          <w:p w:rsidR="00C152CF" w:rsidRDefault="00C152CF" w:rsidP="00AA6352">
            <w:pPr>
              <w:pStyle w:val="ConsPlusNormal"/>
            </w:pPr>
            <w:r>
              <w:lastRenderedPageBreak/>
              <w:t>18 556 540,4</w:t>
            </w:r>
          </w:p>
        </w:tc>
        <w:tc>
          <w:tcPr>
            <w:tcW w:w="992" w:type="dxa"/>
            <w:vAlign w:val="bottom"/>
          </w:tcPr>
          <w:p w:rsidR="00C152CF" w:rsidRDefault="00C152CF" w:rsidP="00AA6352">
            <w:pPr>
              <w:pStyle w:val="ConsPlusNormal"/>
            </w:pPr>
            <w:r>
              <w:t>5 206 950,0</w:t>
            </w:r>
          </w:p>
        </w:tc>
        <w:tc>
          <w:tcPr>
            <w:tcW w:w="993" w:type="dxa"/>
            <w:vAlign w:val="bottom"/>
          </w:tcPr>
          <w:p w:rsidR="00C152CF" w:rsidRDefault="00C152CF" w:rsidP="00AA6352">
            <w:pPr>
              <w:pStyle w:val="ConsPlusNormal"/>
            </w:pPr>
            <w:r>
              <w:t>248 176,1</w:t>
            </w:r>
          </w:p>
        </w:tc>
        <w:tc>
          <w:tcPr>
            <w:tcW w:w="1134" w:type="dxa"/>
            <w:vAlign w:val="bottom"/>
          </w:tcPr>
          <w:p w:rsidR="00C152CF" w:rsidRDefault="00C152CF" w:rsidP="00AA6352">
            <w:pPr>
              <w:pStyle w:val="ConsPlusNormal"/>
            </w:pPr>
            <w:r>
              <w:t>13 101 414,3</w:t>
            </w:r>
          </w:p>
        </w:tc>
        <w:tc>
          <w:tcPr>
            <w:tcW w:w="992" w:type="dxa"/>
            <w:vAlign w:val="bottom"/>
          </w:tcPr>
          <w:p w:rsidR="00C152CF" w:rsidRDefault="00C152CF" w:rsidP="00AA6352">
            <w:pPr>
              <w:pStyle w:val="ConsPlusNormal"/>
            </w:pPr>
            <w:r>
              <w:t>19 942 221,3</w:t>
            </w:r>
          </w:p>
        </w:tc>
        <w:tc>
          <w:tcPr>
            <w:tcW w:w="850" w:type="dxa"/>
            <w:vAlign w:val="bottom"/>
          </w:tcPr>
          <w:p w:rsidR="00C152CF" w:rsidRDefault="00C152CF" w:rsidP="00AA6352">
            <w:pPr>
              <w:pStyle w:val="ConsPlusNormal"/>
            </w:pPr>
            <w:r>
              <w:t>5 407 063,0</w:t>
            </w:r>
          </w:p>
        </w:tc>
        <w:tc>
          <w:tcPr>
            <w:tcW w:w="1276" w:type="dxa"/>
            <w:vAlign w:val="bottom"/>
          </w:tcPr>
          <w:p w:rsidR="00C152CF" w:rsidRDefault="00C152CF" w:rsidP="00AA6352">
            <w:pPr>
              <w:pStyle w:val="ConsPlusNormal"/>
            </w:pPr>
            <w:r>
              <w:t>242 600,0</w:t>
            </w:r>
          </w:p>
        </w:tc>
        <w:tc>
          <w:tcPr>
            <w:tcW w:w="992" w:type="dxa"/>
            <w:vAlign w:val="bottom"/>
          </w:tcPr>
          <w:p w:rsidR="00C152CF" w:rsidRDefault="00C152CF" w:rsidP="00AA6352">
            <w:pPr>
              <w:pStyle w:val="ConsPlusNormal"/>
            </w:pPr>
            <w:r>
              <w:t>14 292 558,3</w:t>
            </w:r>
          </w:p>
        </w:tc>
        <w:tc>
          <w:tcPr>
            <w:tcW w:w="993" w:type="dxa"/>
            <w:vAlign w:val="bottom"/>
          </w:tcPr>
          <w:p w:rsidR="00C152CF" w:rsidRDefault="00C152CF" w:rsidP="00AA6352">
            <w:pPr>
              <w:pStyle w:val="ConsPlusNormal"/>
            </w:pPr>
            <w:r>
              <w:t>21 252 913,0</w:t>
            </w:r>
          </w:p>
        </w:tc>
        <w:tc>
          <w:tcPr>
            <w:tcW w:w="850" w:type="dxa"/>
            <w:vAlign w:val="bottom"/>
          </w:tcPr>
          <w:p w:rsidR="00C152CF" w:rsidRDefault="00C152CF" w:rsidP="00AA6352">
            <w:pPr>
              <w:pStyle w:val="ConsPlusNormal"/>
            </w:pPr>
            <w:r>
              <w:t>5 621 090,0</w:t>
            </w:r>
          </w:p>
        </w:tc>
        <w:tc>
          <w:tcPr>
            <w:tcW w:w="1084" w:type="dxa"/>
            <w:vAlign w:val="bottom"/>
          </w:tcPr>
          <w:p w:rsidR="00C152CF" w:rsidRDefault="00C152CF" w:rsidP="00AA6352">
            <w:pPr>
              <w:pStyle w:val="ConsPlusNormal"/>
            </w:pPr>
            <w:r>
              <w:t>28 540,0</w:t>
            </w:r>
          </w:p>
        </w:tc>
        <w:tc>
          <w:tcPr>
            <w:tcW w:w="1042" w:type="dxa"/>
            <w:vAlign w:val="bottom"/>
          </w:tcPr>
          <w:p w:rsidR="00C152CF" w:rsidRDefault="00C152CF" w:rsidP="00AA6352">
            <w:pPr>
              <w:pStyle w:val="ConsPlusNormal"/>
              <w:jc w:val="center"/>
            </w:pPr>
            <w:r>
              <w:t>15 373 283,0</w:t>
            </w:r>
          </w:p>
        </w:tc>
      </w:tr>
    </w:tbl>
    <w:p w:rsidR="00C152CF" w:rsidRDefault="00C152CF" w:rsidP="00C152CF">
      <w:pPr>
        <w:sectPr w:rsidR="00C152CF">
          <w:pgSz w:w="16838" w:h="11905" w:orient="landscape"/>
          <w:pgMar w:top="1701" w:right="1134" w:bottom="850" w:left="1134" w:header="0" w:footer="0" w:gutter="0"/>
          <w:cols w:space="720"/>
        </w:sectPr>
      </w:pPr>
    </w:p>
    <w:p w:rsidR="004C759D" w:rsidRDefault="004C759D"/>
    <w:sectPr w:rsidR="004C759D" w:rsidSect="00C152C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2CF"/>
    <w:rsid w:val="004C759D"/>
    <w:rsid w:val="00C15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D8473-18EC-4847-B5F5-EB668890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2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52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152C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594249C24ED93C04BBF7FA2F7AC6941C5887985E69B6A967E5E2B1FC2874090AD5F5A64DE85AD9FCAC3777B92CE93981B08751821ABA05Ac7CFO" TargetMode="External"/><Relationship Id="rId5" Type="http://schemas.openxmlformats.org/officeDocument/2006/relationships/hyperlink" Target="consultantplus://offline/ref=1594249C24ED93C04BBF7FA2F7AC6941C5887985E69B6A967E5E2B1FC2874090AD5F5A64DE85AD9FCAC3777B92CE93981B08751821ABA05Ac7CFO" TargetMode="External"/><Relationship Id="rId4" Type="http://schemas.openxmlformats.org/officeDocument/2006/relationships/hyperlink" Target="consultantplus://offline/ref=1594249C24ED93C04BBF61AFE1C0334CC283238CE49467C927017042958E4AC7EA1003269A88AD9BCCC1252DDDCFCFDD461B741321A9A345743903cBC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2370</Words>
  <Characters>13513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2019-08-27T09:22:00Z</dcterms:created>
  <dcterms:modified xsi:type="dcterms:W3CDTF">2019-08-27T09:25:00Z</dcterms:modified>
</cp:coreProperties>
</file>