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C5" w:rsidRPr="009C39D5" w:rsidRDefault="00F717C5" w:rsidP="00F717C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17</w:t>
      </w:r>
    </w:p>
    <w:p w:rsidR="00F717C5" w:rsidRPr="009C39D5" w:rsidRDefault="00F717C5" w:rsidP="00F717C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к закону Белгородской области</w:t>
      </w:r>
    </w:p>
    <w:p w:rsidR="00F717C5" w:rsidRPr="009C39D5" w:rsidRDefault="00F717C5" w:rsidP="00F717C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F717C5" w:rsidRPr="009C39D5" w:rsidRDefault="00F717C5" w:rsidP="00F7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7C5" w:rsidRPr="009C39D5" w:rsidRDefault="00F717C5" w:rsidP="00F717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9D5">
        <w:rPr>
          <w:rFonts w:ascii="Times New Roman" w:hAnsi="Times New Roman"/>
          <w:b/>
          <w:bCs/>
          <w:sz w:val="28"/>
          <w:szCs w:val="28"/>
        </w:rPr>
        <w:t>БЮДЖЕТНЫЕ АССИГНОВАНИЯ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ЗА 2019 ГОД</w:t>
      </w:r>
    </w:p>
    <w:p w:rsidR="00F717C5" w:rsidRPr="009C39D5" w:rsidRDefault="00F717C5" w:rsidP="00F717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9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17C5" w:rsidRDefault="00F717C5" w:rsidP="00F717C5">
      <w:pPr>
        <w:spacing w:after="0" w:line="240" w:lineRule="auto"/>
        <w:ind w:right="991"/>
        <w:jc w:val="right"/>
        <w:rPr>
          <w:rFonts w:ascii="Times New Roman" w:hAnsi="Times New Roman"/>
          <w:b/>
          <w:bCs/>
          <w:sz w:val="28"/>
          <w:szCs w:val="28"/>
        </w:rPr>
      </w:pPr>
      <w:r w:rsidRPr="009C39D5">
        <w:rPr>
          <w:rFonts w:ascii="Times New Roman" w:hAnsi="Times New Roman"/>
          <w:b/>
          <w:bCs/>
          <w:sz w:val="28"/>
          <w:szCs w:val="28"/>
        </w:rPr>
        <w:t xml:space="preserve"> (тыс. рублей)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0"/>
        <w:gridCol w:w="2367"/>
      </w:tblGrid>
      <w:tr w:rsidR="00F717C5" w:rsidTr="005776E0">
        <w:trPr>
          <w:trHeight w:val="669"/>
          <w:jc w:val="center"/>
        </w:trPr>
        <w:tc>
          <w:tcPr>
            <w:tcW w:w="6620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67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717C5" w:rsidTr="005776E0">
        <w:trPr>
          <w:jc w:val="center"/>
        </w:trPr>
        <w:tc>
          <w:tcPr>
            <w:tcW w:w="6620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7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17C5" w:rsidTr="005776E0">
        <w:trPr>
          <w:jc w:val="center"/>
        </w:trPr>
        <w:tc>
          <w:tcPr>
            <w:tcW w:w="6620" w:type="dxa"/>
            <w:vAlign w:val="center"/>
          </w:tcPr>
          <w:p w:rsidR="00F717C5" w:rsidRPr="009C39D5" w:rsidRDefault="00F717C5" w:rsidP="005776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67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b/>
                <w:sz w:val="28"/>
                <w:szCs w:val="28"/>
              </w:rPr>
              <w:t>1 216 893,0</w:t>
            </w:r>
          </w:p>
        </w:tc>
      </w:tr>
      <w:tr w:rsidR="00F717C5" w:rsidTr="005776E0">
        <w:trPr>
          <w:jc w:val="center"/>
        </w:trPr>
        <w:tc>
          <w:tcPr>
            <w:tcW w:w="6620" w:type="dxa"/>
            <w:vAlign w:val="center"/>
          </w:tcPr>
          <w:p w:rsidR="00F717C5" w:rsidRPr="009C39D5" w:rsidRDefault="00F717C5" w:rsidP="00577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sz w:val="28"/>
                <w:szCs w:val="28"/>
              </w:rPr>
              <w:t>Взнос в уставный капитал акционерного общества «Дирекция Юго-Западного района» в целях реализации социального проекта «Новая жизнь» (обеспечение жильем молодых специалистов и молодых семей на льготных условиях)</w:t>
            </w:r>
          </w:p>
        </w:tc>
        <w:tc>
          <w:tcPr>
            <w:tcW w:w="2367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sz w:val="28"/>
                <w:szCs w:val="28"/>
              </w:rPr>
              <w:t>659 500,0</w:t>
            </w:r>
          </w:p>
        </w:tc>
      </w:tr>
      <w:tr w:rsidR="00F717C5" w:rsidTr="005776E0">
        <w:trPr>
          <w:jc w:val="center"/>
        </w:trPr>
        <w:tc>
          <w:tcPr>
            <w:tcW w:w="6620" w:type="dxa"/>
            <w:vAlign w:val="center"/>
          </w:tcPr>
          <w:p w:rsidR="00F717C5" w:rsidRPr="009C39D5" w:rsidRDefault="00F717C5" w:rsidP="00577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sz w:val="28"/>
                <w:szCs w:val="28"/>
              </w:rPr>
              <w:t>Взнос в уставный капитал АО «Областной водоканал» в целях комплексной модернизации системы водоснабжения, водоотведения и улучшения состояния сетей водоснабжения, водоотведения на территории Белгородской области</w:t>
            </w:r>
          </w:p>
        </w:tc>
        <w:tc>
          <w:tcPr>
            <w:tcW w:w="2367" w:type="dxa"/>
            <w:vAlign w:val="center"/>
          </w:tcPr>
          <w:p w:rsidR="00F717C5" w:rsidRPr="009C39D5" w:rsidRDefault="00F717C5" w:rsidP="00577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5">
              <w:rPr>
                <w:rFonts w:ascii="Times New Roman" w:hAnsi="Times New Roman" w:cs="Times New Roman"/>
                <w:sz w:val="28"/>
                <w:szCs w:val="28"/>
              </w:rPr>
              <w:t>557 393,0</w:t>
            </w:r>
          </w:p>
        </w:tc>
      </w:tr>
    </w:tbl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3"/>
    <w:rsid w:val="000F4663"/>
    <w:rsid w:val="00F333B9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CAB16-23F2-4340-BCB9-624D09B4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717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2020-07-03T14:49:00Z</dcterms:created>
  <dcterms:modified xsi:type="dcterms:W3CDTF">2020-07-03T14:49:00Z</dcterms:modified>
</cp:coreProperties>
</file>