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C0" w:rsidRPr="009C39D5" w:rsidRDefault="006C64C0" w:rsidP="006C64C0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>Приложение 12</w:t>
      </w:r>
    </w:p>
    <w:p w:rsidR="006C64C0" w:rsidRPr="009C39D5" w:rsidRDefault="006C64C0" w:rsidP="006C64C0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>к закону Белгородской области</w:t>
      </w:r>
    </w:p>
    <w:p w:rsidR="006C64C0" w:rsidRPr="009C39D5" w:rsidRDefault="006C64C0" w:rsidP="006C64C0">
      <w:pPr>
        <w:spacing w:after="0" w:line="240" w:lineRule="auto"/>
        <w:ind w:left="3402"/>
        <w:jc w:val="center"/>
        <w:rPr>
          <w:rFonts w:ascii="Times New Roman" w:hAnsi="Times New Roman"/>
          <w:b/>
          <w:sz w:val="28"/>
          <w:szCs w:val="28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>«Об исполнении областного бюджета за 2019 год»</w:t>
      </w:r>
    </w:p>
    <w:p w:rsidR="006C64C0" w:rsidRPr="00304089" w:rsidRDefault="006C64C0" w:rsidP="006C64C0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6C64C0" w:rsidRPr="009C39D5" w:rsidRDefault="006C64C0" w:rsidP="006C64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Бюджетные ассигнования на осуществление бюджетных инвестиций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9C39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объекты государственной собственности Белгородской области, предоставление субсидий на осуществление капитальных вложений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9C39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объекты государственной собственности Белгородской области и предоставление субсидий бюджетам муниципальных районов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9C39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городских округов на софинансирование капитальных вложений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9C39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объекты муниципальной собственности, софинансирование капитальных вложений в которые осуществляется за счет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9C39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межбюджетных субсидий из федерального бюджета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9C39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 2019 год</w:t>
      </w:r>
    </w:p>
    <w:p w:rsidR="006C64C0" w:rsidRPr="00304089" w:rsidRDefault="006C64C0" w:rsidP="006C64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C64C0" w:rsidRPr="009C39D5" w:rsidRDefault="006C64C0" w:rsidP="006C64C0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(тыс. рублей)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7"/>
        <w:gridCol w:w="1814"/>
      </w:tblGrid>
      <w:tr w:rsidR="006C64C0" w:rsidRPr="009C39D5" w:rsidTr="005776E0">
        <w:trPr>
          <w:trHeight w:val="844"/>
          <w:jc w:val="center"/>
        </w:trPr>
        <w:tc>
          <w:tcPr>
            <w:tcW w:w="7997" w:type="dxa"/>
            <w:shd w:val="clear" w:color="auto" w:fill="auto"/>
            <w:vAlign w:val="center"/>
            <w:hideMark/>
          </w:tcPr>
          <w:p w:rsidR="006C64C0" w:rsidRPr="009C39D5" w:rsidRDefault="006C64C0" w:rsidP="00577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9D5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объектов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6C64C0" w:rsidRPr="009C39D5" w:rsidRDefault="006C64C0" w:rsidP="0057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39D5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  <w:hideMark/>
          </w:tcPr>
          <w:p w:rsidR="006C64C0" w:rsidRPr="009C39D5" w:rsidRDefault="006C64C0" w:rsidP="0057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39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6C64C0" w:rsidRPr="009C39D5" w:rsidRDefault="006C64C0" w:rsidP="0057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39D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C64C0" w:rsidRPr="009C39D5" w:rsidTr="005776E0">
        <w:trPr>
          <w:trHeight w:val="507"/>
          <w:jc w:val="center"/>
        </w:trPr>
        <w:tc>
          <w:tcPr>
            <w:tcW w:w="7997" w:type="dxa"/>
            <w:shd w:val="clear" w:color="auto" w:fill="auto"/>
            <w:vAlign w:val="center"/>
            <w:hideMark/>
          </w:tcPr>
          <w:p w:rsidR="006C64C0" w:rsidRPr="009C39D5" w:rsidRDefault="006C64C0" w:rsidP="0057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39D5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39D5">
              <w:rPr>
                <w:rFonts w:ascii="Times New Roman" w:hAnsi="Times New Roman"/>
                <w:b/>
                <w:bCs/>
                <w:sz w:val="28"/>
                <w:szCs w:val="28"/>
              </w:rPr>
              <w:t>4 225 705,4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  <w:hideMark/>
          </w:tcPr>
          <w:p w:rsidR="006C64C0" w:rsidRPr="009C39D5" w:rsidRDefault="006C64C0" w:rsidP="00577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9D5">
              <w:rPr>
                <w:rFonts w:ascii="Times New Roman" w:hAnsi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Строительство ДОУ на 350 мест в XI ЮМР, г. Белгород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76 767,0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Строительство детского сада на 99 дошкольных мест с начальной школой на 100 школьных мест в мкр. «Пушкарские дачи», г. Старый Оскол Белгородской области. Первый этап – детский сад на 99 дошкольных мест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64 574,2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Строительство детского сада на 99 дошкольных мест с начальной школой на 100 школьных мест в мкр.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 xml:space="preserve">Разумное-71», </w:t>
            </w:r>
            <w:r>
              <w:rPr>
                <w:rFonts w:ascii="Times New Roman" w:hAnsi="Times New Roman"/>
                <w:sz w:val="28"/>
                <w:szCs w:val="28"/>
              </w:rPr>
              <w:t>п. 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>Разумное Белгородского района Белгородской области. Первый этап – детский сад на 99 дошкольных мест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69 920,2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Строительство детского сада на 99 дошкольных мест с начальной школой на 100 школьных мест в мкр. «Майский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 xml:space="preserve">8», </w:t>
            </w:r>
            <w:r>
              <w:rPr>
                <w:rFonts w:ascii="Times New Roman" w:hAnsi="Times New Roman"/>
                <w:sz w:val="28"/>
                <w:szCs w:val="28"/>
              </w:rPr>
              <w:t>п. 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>Майский Белгородского района Белгородской области. Первый этап – детский сад на 99 дошкольных мест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68 920,2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 xml:space="preserve">Выкуп корпуса групповых ячеек на территории МДОУ «Детский сад №27 </w:t>
            </w:r>
            <w:r>
              <w:rPr>
                <w:rFonts w:ascii="Times New Roman" w:hAnsi="Times New Roman"/>
                <w:sz w:val="28"/>
                <w:szCs w:val="28"/>
              </w:rPr>
              <w:t>п. 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>Разумное» Белгородского района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100 000,2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Выкуп детского дошкольного учреждения на 30 мест по адресу: ул. Семейная, д.1 (блок-секция 1) в г. Белгороде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18 893,7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Выкуп детского дошкольного учреждения на 30 мест по адресу: ул. Семейная, д.1 (блок-секция 2) в г. Белгороде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18 893,7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Выкуп детского дошкольного учреждения на 30 мест по адресу: ул. Семейная, д.23 (блок-секция 1) в г. Белгороде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18 893,7</w:t>
            </w:r>
          </w:p>
        </w:tc>
      </w:tr>
      <w:tr w:rsidR="006C64C0" w:rsidRPr="009C39D5" w:rsidTr="005776E0">
        <w:trPr>
          <w:trHeight w:val="20"/>
          <w:tblHeader/>
          <w:jc w:val="center"/>
        </w:trPr>
        <w:tc>
          <w:tcPr>
            <w:tcW w:w="7997" w:type="dxa"/>
            <w:shd w:val="clear" w:color="auto" w:fill="auto"/>
            <w:vAlign w:val="center"/>
            <w:hideMark/>
          </w:tcPr>
          <w:p w:rsidR="006C64C0" w:rsidRPr="009C39D5" w:rsidRDefault="006C64C0" w:rsidP="0057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9C39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6C64C0" w:rsidRPr="009C39D5" w:rsidRDefault="006C64C0" w:rsidP="0057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39D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  <w:t>Выкуп детского дошкольного учреждения на 31 место по адресу: ул. Семейная, д.23 (блок-секция 2) в г. Белгороде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20 611,4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Выкуп детского дошкольного учреждения на 31 место по адресу: ул. Семейная, д.23 (блок-секция 3) в г. Белгороде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20 611,2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304089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04089">
              <w:rPr>
                <w:rFonts w:ascii="Times New Roman" w:hAnsi="Times New Roman"/>
                <w:spacing w:val="-2"/>
                <w:sz w:val="28"/>
                <w:szCs w:val="28"/>
              </w:rPr>
              <w:t>Строительство детского сада на 99 дошкольных мест с начальной школой на 100 школьных мест в мкр. «Стрелецкое-59» Белгородского района Белгородской области. Первый этап – детский сад на 99 дошкольных мест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75 230,0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Выкуп ДОУ на 350 мест в МКР «Разумное-54»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275 000,0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Выкуп детского сада на 99 дошкольных мест в мкр. «Восточный» в г. Белгород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130 000,0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 xml:space="preserve">Выкуп детского сада на 75 мест, </w:t>
            </w: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>Ютановка Волоконовского района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77 864,0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 xml:space="preserve">Выкуп детского сада, </w:t>
            </w: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>Нагольное Ровеньского района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63 660,8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 xml:space="preserve">Строительство детского сада на 99 дошкольных мест с начальной школой на 100 школьных мест в мкр. «Парус», </w:t>
            </w: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>Репное Белгородского района Белгородской области. Первый этап – детский сад на 99 дошкольных мест.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37 802,1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Строительство детского сада на 150 мест по ул. Апанасенко в г. Белгород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20 000,0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Строительство корпуса на две групповые ячейки МДОУ «Краснояружский детский сад общеразвивающего вида»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30 000,0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Строительство детского сада на 180 мест к зданию МБДОУ ДСКВ «Капелька» г. Грайворон Белгородской области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29 859,7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Строительство корпуса на четыре групповые ячейки МБДОУ «Детский сад № 38 «Малыш» в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>Губкин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58 500,0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Выкуп пристройки к МБДОУ «Детский сад общеобразовательного вида № 19 «Светлячок»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>Губкин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134 699,0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 xml:space="preserve">Общеобразовательная школа на 1000 мест в квартале 3 массива № 54 </w:t>
            </w:r>
            <w:r>
              <w:rPr>
                <w:rFonts w:ascii="Times New Roman" w:hAnsi="Times New Roman"/>
                <w:sz w:val="28"/>
                <w:szCs w:val="28"/>
              </w:rPr>
              <w:t>п. 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>Разумное Белгородского района Белгородской области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199 282,5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Строительство школы на 1100 мест в мкр. Степной, г. Старый Оскол Белгородской области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299 946,6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 xml:space="preserve">Строительство начальной школы с детским садом, </w:t>
            </w: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>Дальняя Игуменка Корочанского района Белгородской области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53 716,7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Строительство детского сада на 150 мест с развивающим центром в XI ЮМР г. Белгород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192 432,3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Детский сад на 80 мест и начальная школа на 80 мест в мкр № 2 жилого района «Улитка» по</w:t>
            </w: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>Дубовое Белгородского района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36 476,5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Начальная школа на 200 учеников (мест), сблокированная с дошкольным образовательным учреждением на 200 воспитанников (мест), мкр. «Новая Жизнь», Юго-Западный район, г. Белгород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102 146,0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9C39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39D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Строительство пристройки блока начальных классов к МОУ «Майская гимназия» Белгородского района Белгородской области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276 426,0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Строительство начальной школы на 100 мест в мкр.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 xml:space="preserve">Таврово-10», </w:t>
            </w: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>Таврово Белгородского района Белгородской области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63 639,0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Реконструкция стационарного отделения восстановительного лечения для детей с нарушенными функциями периферической нервной системы и опорно-двигательного аппарата детской областной клинической больницы, г. Белгород (ж/д больница)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199 725,0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 xml:space="preserve">Строительство ЦКР, </w:t>
            </w: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 xml:space="preserve">Красная Поляна Шебекинского района 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26 250,6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Строительство многофункциональной спортивной арены на 10000 зрительских мест в городе Белгороде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1 265 823,0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 xml:space="preserve">Строительство спортивной площадки в </w:t>
            </w: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 xml:space="preserve">Верхнее Кузькино МБОУ «СОШ» ул. Центральная, д. 25 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3 400,0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 xml:space="preserve">Строительство спортивной площадки в МБОУ «СОШ </w:t>
            </w: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>Волотово» Чернянского района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3 400,0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Строительство спортивной площадки в МАУ «Детский оздоровительный центр «Орбита» х. Заречное Чернянского района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3 400,0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Строительство водопроводной насосной станции 3-го подъема Северной Зоны по пр-ту Б. Хмельницкого в г. Белгороде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65 370,1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Строительство сетей водоснабжения и сооружений к ним в хуторе Куприянов Хлевищенского сельского поселения Алексеевского района Белгородской области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2 962,0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 xml:space="preserve">Реконструкция сетей водопровода в </w:t>
            </w: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 xml:space="preserve">Ситнинка в </w:t>
            </w: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 xml:space="preserve">Тулянка, </w:t>
            </w: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r w:rsidRPr="009C39D5">
              <w:rPr>
                <w:rFonts w:ascii="Times New Roman" w:hAnsi="Times New Roman"/>
                <w:sz w:val="28"/>
                <w:szCs w:val="28"/>
              </w:rPr>
              <w:t>Лавы Валуйского района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10 105,1</w:t>
            </w:r>
          </w:p>
        </w:tc>
      </w:tr>
      <w:tr w:rsidR="006C64C0" w:rsidRPr="009C39D5" w:rsidTr="005776E0">
        <w:trPr>
          <w:trHeight w:val="20"/>
          <w:jc w:val="center"/>
        </w:trPr>
        <w:tc>
          <w:tcPr>
            <w:tcW w:w="7997" w:type="dxa"/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Водоснабжение Гора-Подольского с/п Грайворонского района Белгородской области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C0" w:rsidRPr="009C39D5" w:rsidRDefault="006C64C0" w:rsidP="005776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9D5">
              <w:rPr>
                <w:rFonts w:ascii="Times New Roman" w:hAnsi="Times New Roman"/>
                <w:sz w:val="28"/>
                <w:szCs w:val="28"/>
              </w:rPr>
              <w:t>10 502,9</w:t>
            </w:r>
          </w:p>
        </w:tc>
      </w:tr>
    </w:tbl>
    <w:p w:rsidR="006C64C0" w:rsidRPr="009C39D5" w:rsidRDefault="006C64C0" w:rsidP="006C64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64C0" w:rsidRDefault="006C64C0" w:rsidP="006C64C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F333B9" w:rsidRDefault="00F333B9">
      <w:bookmarkStart w:id="0" w:name="_GoBack"/>
      <w:bookmarkEnd w:id="0"/>
    </w:p>
    <w:sectPr w:rsidR="00F3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89"/>
    <w:rsid w:val="006C64C0"/>
    <w:rsid w:val="008E2689"/>
    <w:rsid w:val="00F3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8918-8287-4CCC-97CB-A8B3A734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Марина Александровна</dc:creator>
  <cp:keywords/>
  <dc:description/>
  <cp:lastModifiedBy>Крючкова Марина Александровна</cp:lastModifiedBy>
  <cp:revision>2</cp:revision>
  <dcterms:created xsi:type="dcterms:W3CDTF">2020-07-03T14:46:00Z</dcterms:created>
  <dcterms:modified xsi:type="dcterms:W3CDTF">2020-07-03T14:46:00Z</dcterms:modified>
</cp:coreProperties>
</file>