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688" w:rsidRPr="00607688" w:rsidRDefault="00607688" w:rsidP="0060768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color w:val="000000"/>
          <w:sz w:val="16"/>
          <w:szCs w:val="16"/>
          <w:lang w:val="x-none" w:eastAsia="x-none"/>
        </w:rPr>
      </w:pPr>
    </w:p>
    <w:p w:rsidR="00607688" w:rsidRPr="00607688" w:rsidRDefault="00607688" w:rsidP="0060768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color w:val="000000"/>
          <w:sz w:val="16"/>
          <w:szCs w:val="16"/>
          <w:lang w:val="x-none" w:eastAsia="x-none"/>
        </w:rPr>
      </w:pPr>
      <w:r w:rsidRPr="00607688">
        <w:rPr>
          <w:rFonts w:ascii="Times New Roman" w:eastAsia="Times New Roman" w:hAnsi="Times New Roman" w:cs="Times New Roman"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6096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688" w:rsidRPr="00607688" w:rsidRDefault="00607688" w:rsidP="0060768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"/>
          <w:sz w:val="12"/>
          <w:szCs w:val="12"/>
          <w:lang w:eastAsia="ru-RU"/>
        </w:rPr>
      </w:pPr>
    </w:p>
    <w:p w:rsidR="00607688" w:rsidRPr="00607688" w:rsidRDefault="00607688" w:rsidP="0060768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x-none" w:eastAsia="x-none"/>
        </w:rPr>
      </w:pPr>
      <w:r w:rsidRPr="00607688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x-none" w:eastAsia="x-none"/>
        </w:rPr>
        <w:t>ЗАКОН</w:t>
      </w:r>
    </w:p>
    <w:p w:rsidR="00607688" w:rsidRPr="00607688" w:rsidRDefault="00607688" w:rsidP="00607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07688" w:rsidRPr="00607688" w:rsidRDefault="00607688" w:rsidP="0060768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17"/>
          <w:lang w:val="x-none" w:eastAsia="x-none"/>
        </w:rPr>
      </w:pPr>
      <w:r w:rsidRPr="00607688">
        <w:rPr>
          <w:rFonts w:ascii="Times New Roman" w:eastAsia="Times New Roman" w:hAnsi="Times New Roman" w:cs="Times New Roman"/>
          <w:b/>
          <w:color w:val="000000"/>
          <w:sz w:val="28"/>
          <w:szCs w:val="17"/>
          <w:lang w:val="x-none" w:eastAsia="x-none"/>
        </w:rPr>
        <w:t>БЕЛГОРОДСКОЙ ОБЛАСТИ</w:t>
      </w:r>
    </w:p>
    <w:p w:rsidR="00607688" w:rsidRPr="00607688" w:rsidRDefault="00607688" w:rsidP="0060768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</w:pPr>
    </w:p>
    <w:p w:rsidR="00607688" w:rsidRPr="00607688" w:rsidRDefault="00607688" w:rsidP="006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</w:pPr>
      <w:r w:rsidRPr="00607688">
        <w:rPr>
          <w:rFonts w:ascii="Times New Roman" w:eastAsia="Times New Roman" w:hAnsi="Times New Roman" w:cs="Times New Roman"/>
          <w:b/>
          <w:caps/>
          <w:spacing w:val="8"/>
          <w:sz w:val="28"/>
          <w:szCs w:val="20"/>
          <w:lang w:eastAsia="ru-RU"/>
        </w:rPr>
        <w:t xml:space="preserve">ОБ </w:t>
      </w:r>
      <w:r w:rsidRPr="00607688">
        <w:rPr>
          <w:rFonts w:ascii="Times New Roman" w:eastAsia="Times New Roman" w:hAnsi="Times New Roman" w:cs="Times New Roman"/>
          <w:b/>
          <w:spacing w:val="6"/>
          <w:sz w:val="28"/>
          <w:szCs w:val="20"/>
          <w:lang w:eastAsia="ru-RU"/>
        </w:rPr>
        <w:t>ИСПОЛНЕНИИ ОБЛАСТНОГО БЮДЖЕТА</w:t>
      </w:r>
      <w:r w:rsidRPr="00607688">
        <w:rPr>
          <w:rFonts w:ascii="Times New Roman" w:eastAsia="Times New Roman" w:hAnsi="Times New Roman" w:cs="Times New Roman"/>
          <w:b/>
          <w:spacing w:val="6"/>
          <w:sz w:val="28"/>
          <w:szCs w:val="20"/>
          <w:lang w:eastAsia="ru-RU"/>
        </w:rPr>
        <w:br/>
        <w:t>ЗА 2019 ГОД</w:t>
      </w:r>
    </w:p>
    <w:p w:rsidR="00607688" w:rsidRPr="00607688" w:rsidRDefault="00607688" w:rsidP="006076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7688" w:rsidRPr="00607688" w:rsidRDefault="00607688" w:rsidP="0060768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7688">
        <w:rPr>
          <w:rFonts w:ascii="Times New Roman" w:eastAsia="Calibri" w:hAnsi="Times New Roman" w:cs="Times New Roman"/>
          <w:sz w:val="28"/>
          <w:szCs w:val="28"/>
        </w:rPr>
        <w:t>Принят Белгородской областной Думой 25 июня 2020 года</w:t>
      </w:r>
    </w:p>
    <w:p w:rsidR="00607688" w:rsidRPr="00607688" w:rsidRDefault="00607688" w:rsidP="006076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688" w:rsidRPr="00607688" w:rsidRDefault="00607688" w:rsidP="006076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Утвердить отчет об исполнении областного бюджета за 2019 год </w:t>
      </w: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br/>
        <w:t>по доходам в сумме 101 847 391 тыс. рублей, по расходам в сумме 103 693 362,0 тыс. рублей с превышением расходов над доходами (дефицит областного бюджета) в сумме 1 845 971 тыс. рублей, со следующими показателями: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- по источникам внутреннего финансирования дефицита областного бюджета за 2019 год </w:t>
      </w:r>
      <w:r w:rsidRPr="00607688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по кодам групп, подгрупп, статей, видов источников внутреннего финансирования дефицитов бюджетов, классификации операций сектора государственного управления, относящихся к источникам внутреннего финансирования дефицитов бюджетов</w:t>
      </w: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согласно приложению 1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- по источникам внутреннего финансирования дефицита областного бюджета за 2019 год по кодам классификации источников внутреннего </w:t>
      </w:r>
      <w:r w:rsidRPr="00607688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финансирования дефицитов бюджетов</w:t>
      </w: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согласно приложению 2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доходам областного бюджета за 2019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3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доходам областного бюджета за 2019 год по кодам классификации доходов бюджетов согласно приложению 4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ведомственной структуре расходов областного бюджета за 2019 год согласно приложению 5 к настоящему закону;</w:t>
      </w:r>
    </w:p>
    <w:p w:rsidR="00607688" w:rsidRPr="00607688" w:rsidRDefault="00607688" w:rsidP="0060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- по распределению бюджетных ассигнований по разделам, подразделам, целевым статьям (государственным программам Белгородской области и непрограммным направлениям деятельности), группам видов расходов классификации расходов бюджета за 2019 год согласно приложению 6 к настоящему закону; 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- по распределению бюджетных ассигнований по целевым статьям (государственным программам Белгородской области и непрограммным направлениям деятельности), группам видов расходов, разделам, подразделам </w:t>
      </w: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>классификации расходов бюджета за 2019 год согласно приложению 7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распределению межбюджетных трансфертов, предоставленных бюджетам муниципальных районов и городских округов, за 2019 год согласно приложению 8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бюджету здравоохранения за 2019 год согласно приложению 9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бюджету дорожного фонда Белгородской области за 2019 год согласно приложению 10 к настоящему закону;</w:t>
      </w:r>
    </w:p>
    <w:p w:rsidR="00607688" w:rsidRPr="00607688" w:rsidRDefault="00607688" w:rsidP="00607688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р</w:t>
      </w:r>
      <w:r w:rsidRPr="00607688">
        <w:rPr>
          <w:rFonts w:ascii="Times New Roman" w:eastAsia="Calibri" w:hAnsi="Times New Roman" w:cs="Times New Roman"/>
          <w:sz w:val="28"/>
          <w:szCs w:val="27"/>
        </w:rPr>
        <w:t xml:space="preserve">аспределению </w:t>
      </w: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бюджетных ассигнований по разделам, </w:t>
      </w: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br/>
        <w:t xml:space="preserve">подразделам классификации расходов бюджетов на осуществление бюджетных инвестиций,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</w:t>
      </w:r>
      <w:proofErr w:type="spellStart"/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софинансирование</w:t>
      </w:r>
      <w:proofErr w:type="spellEnd"/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капитальных вложений в объекты муниципальной собственности, включаемых в государственные программы Белгородской области, за 2019 год согласно приложению 11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  <w:t xml:space="preserve">- по бюджетным ассигнованиям на осуществление бюджетных инвестиций в объекты государственной собственности Белгородской </w:t>
      </w:r>
      <w:r w:rsidRPr="00607688"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  <w:br/>
        <w:t xml:space="preserve">области, предоставление субсидий на осуществление капитальных </w:t>
      </w:r>
      <w:r w:rsidRPr="00607688"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  <w:br/>
        <w:t xml:space="preserve">вложений в объекты государственной собственности Белгородской </w:t>
      </w:r>
      <w:r w:rsidRPr="00607688"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  <w:br/>
        <w:t xml:space="preserve">области и предоставление субсидий бюджетам муниципальных районов и городских округов на </w:t>
      </w:r>
      <w:proofErr w:type="spellStart"/>
      <w:r w:rsidRPr="00607688"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  <w:t>софинансирование</w:t>
      </w:r>
      <w:proofErr w:type="spellEnd"/>
      <w:r w:rsidRPr="00607688"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  <w:t xml:space="preserve"> капитальных вложений </w:t>
      </w:r>
      <w:r w:rsidRPr="00607688"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  <w:br/>
        <w:t xml:space="preserve">в объекты муниципальной собственности, </w:t>
      </w:r>
      <w:proofErr w:type="spellStart"/>
      <w:r w:rsidRPr="00607688"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  <w:t>софинансирование</w:t>
      </w:r>
      <w:proofErr w:type="spellEnd"/>
      <w:r w:rsidRPr="00607688"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  <w:t xml:space="preserve"> капитальных вложений в которые осуществляется за счет межбюджетных субсидий </w:t>
      </w:r>
      <w:r w:rsidRPr="00607688">
        <w:rPr>
          <w:rFonts w:ascii="Times New Roman" w:eastAsia="Times New Roman" w:hAnsi="Times New Roman" w:cs="Times New Roman"/>
          <w:bCs/>
          <w:color w:val="000000"/>
          <w:sz w:val="28"/>
          <w:szCs w:val="27"/>
          <w:lang w:eastAsia="ru-RU"/>
        </w:rPr>
        <w:br/>
        <w:t xml:space="preserve">из федерального бюджета, за 2019 год согласно приложению 12 </w:t>
      </w:r>
      <w:r w:rsidRPr="0060768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бюджетным ассигнованиям, направляемым на государственную поддержку детей и семей, имеющих детей, за 2019 год согласно приложению 13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объему государственного внутреннего долга Белгородской области на 1 января 2020 года согласно приложению 14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программе государственных внутренних заимствований Белгородской области за 2019 год согласно приложению 15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государственным гарантиям Белгородской области за 2019 год согласно приложению 16 к настоящему закону;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607688">
        <w:rPr>
          <w:rFonts w:ascii="Times New Roman" w:eastAsia="Times New Roman" w:hAnsi="Times New Roman" w:cs="Times New Roman"/>
          <w:sz w:val="28"/>
          <w:szCs w:val="27"/>
          <w:lang w:eastAsia="ru-RU"/>
        </w:rPr>
        <w:t>- по бюджетным ассигнованиям на предоставление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предприятиями, за 2019 год согласно приложению 17 к настоящему закону.</w:t>
      </w:r>
    </w:p>
    <w:p w:rsidR="00607688" w:rsidRPr="00607688" w:rsidRDefault="00607688" w:rsidP="00607688">
      <w:pPr>
        <w:shd w:val="clear" w:color="auto" w:fill="FFFFFF"/>
        <w:tabs>
          <w:tab w:val="left" w:pos="1134"/>
        </w:tabs>
        <w:spacing w:before="14" w:after="0" w:line="317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9"/>
          <w:lang w:eastAsia="ru-RU"/>
        </w:rPr>
      </w:pPr>
    </w:p>
    <w:p w:rsidR="00607688" w:rsidRPr="00607688" w:rsidRDefault="00607688" w:rsidP="00607688">
      <w:pPr>
        <w:shd w:val="clear" w:color="auto" w:fill="FFFFFF"/>
        <w:tabs>
          <w:tab w:val="left" w:pos="1134"/>
        </w:tabs>
        <w:spacing w:before="14" w:after="0" w:line="317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9"/>
          <w:lang w:eastAsia="ru-RU"/>
        </w:rPr>
      </w:pPr>
    </w:p>
    <w:p w:rsidR="00607688" w:rsidRPr="00607688" w:rsidRDefault="00607688" w:rsidP="00607688">
      <w:pPr>
        <w:shd w:val="clear" w:color="auto" w:fill="FFFFFF"/>
        <w:tabs>
          <w:tab w:val="left" w:pos="1134"/>
        </w:tabs>
        <w:spacing w:before="14" w:after="0" w:line="317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9"/>
          <w:lang w:eastAsia="ru-RU"/>
        </w:rPr>
      </w:pPr>
      <w:r w:rsidRPr="00607688">
        <w:rPr>
          <w:rFonts w:ascii="Times New Roman" w:eastAsia="Times New Roman" w:hAnsi="Times New Roman" w:cs="Times New Roman"/>
          <w:b/>
          <w:sz w:val="28"/>
          <w:szCs w:val="29"/>
          <w:lang w:eastAsia="ru-RU"/>
        </w:rPr>
        <w:lastRenderedPageBreak/>
        <w:t xml:space="preserve">Статья 2 </w:t>
      </w:r>
    </w:p>
    <w:p w:rsidR="00607688" w:rsidRPr="00607688" w:rsidRDefault="00607688" w:rsidP="006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</w:pPr>
      <w:r w:rsidRPr="00607688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Настоящий закон вступает в силу со дня его официального опубликования.</w:t>
      </w: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607688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Губернатор</w:t>
      </w: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607688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Белгородской области                                                                       Е.С. Савченко</w:t>
      </w: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60768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г. Белгород</w:t>
      </w: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60768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«__</w:t>
      </w:r>
      <w:r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03</w:t>
      </w:r>
      <w:r w:rsidRPr="0060768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_</w:t>
      </w:r>
      <w:proofErr w:type="gramStart"/>
      <w:r w:rsidRPr="0060768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_»_</w:t>
      </w:r>
      <w:proofErr w:type="gramEnd"/>
      <w:r w:rsidRPr="0060768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июля</w:t>
      </w:r>
      <w:r w:rsidRPr="0060768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_________ 2020 года</w:t>
      </w: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</w:p>
    <w:p w:rsidR="00607688" w:rsidRPr="00607688" w:rsidRDefault="00607688" w:rsidP="00607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60768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№ ___</w:t>
      </w:r>
      <w:r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501</w:t>
      </w:r>
      <w:bookmarkStart w:id="0" w:name="_GoBack"/>
      <w:bookmarkEnd w:id="0"/>
      <w:r w:rsidRPr="0060768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______</w:t>
      </w:r>
    </w:p>
    <w:p w:rsidR="00BA09CD" w:rsidRDefault="00BA09CD"/>
    <w:sectPr w:rsidR="00BA0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7E"/>
    <w:rsid w:val="00607688"/>
    <w:rsid w:val="0071087E"/>
    <w:rsid w:val="00BA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958B9-8215-4FF2-99D2-1C0FC9D1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2020-07-03T13:42:00Z</dcterms:created>
  <dcterms:modified xsi:type="dcterms:W3CDTF">2020-07-03T13:43:00Z</dcterms:modified>
</cp:coreProperties>
</file>