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E1C" w:rsidRPr="009C39D5" w:rsidRDefault="00F95E1C" w:rsidP="00F95E1C">
      <w:pPr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9D5">
        <w:rPr>
          <w:rFonts w:ascii="Times New Roman" w:eastAsia="Times New Roman" w:hAnsi="Times New Roman"/>
          <w:sz w:val="28"/>
          <w:szCs w:val="28"/>
          <w:lang w:eastAsia="ru-RU"/>
        </w:rPr>
        <w:t>Приложение 15</w:t>
      </w:r>
    </w:p>
    <w:p w:rsidR="00F95E1C" w:rsidRPr="009C39D5" w:rsidRDefault="00F95E1C" w:rsidP="00F95E1C">
      <w:pPr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9D5">
        <w:rPr>
          <w:rFonts w:ascii="Times New Roman" w:eastAsia="Times New Roman" w:hAnsi="Times New Roman"/>
          <w:sz w:val="28"/>
          <w:szCs w:val="28"/>
          <w:lang w:eastAsia="ru-RU"/>
        </w:rPr>
        <w:t xml:space="preserve">к закону Белгородской области </w:t>
      </w:r>
    </w:p>
    <w:p w:rsidR="00F95E1C" w:rsidRPr="009C39D5" w:rsidRDefault="00F95E1C" w:rsidP="00F95E1C">
      <w:pPr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9D5">
        <w:rPr>
          <w:rFonts w:ascii="Times New Roman" w:eastAsia="Times New Roman" w:hAnsi="Times New Roman"/>
          <w:sz w:val="28"/>
          <w:szCs w:val="28"/>
          <w:lang w:eastAsia="ru-RU"/>
        </w:rPr>
        <w:t>«Об исполнении областного бюджета за 2019 год»</w:t>
      </w:r>
    </w:p>
    <w:p w:rsidR="00F95E1C" w:rsidRDefault="00F95E1C" w:rsidP="00F95E1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95E1C" w:rsidRPr="009C39D5" w:rsidRDefault="00F95E1C" w:rsidP="00F95E1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C39D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государственных внутренних заимствований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9C39D5">
        <w:rPr>
          <w:rFonts w:ascii="Times New Roman" w:eastAsia="Times New Roman" w:hAnsi="Times New Roman"/>
          <w:b/>
          <w:sz w:val="28"/>
          <w:szCs w:val="28"/>
          <w:lang w:eastAsia="ru-RU"/>
        </w:rPr>
        <w:t>Белгородской области за 2019 год</w:t>
      </w:r>
    </w:p>
    <w:p w:rsidR="00F95E1C" w:rsidRPr="009C39D5" w:rsidRDefault="00F95E1C" w:rsidP="00F95E1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95E1C" w:rsidRPr="009C39D5" w:rsidRDefault="00F95E1C" w:rsidP="00F95E1C">
      <w:pPr>
        <w:spacing w:after="0" w:line="240" w:lineRule="auto"/>
        <w:ind w:right="28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9D5">
        <w:rPr>
          <w:rFonts w:ascii="Times New Roman" w:eastAsia="Times New Roman" w:hAnsi="Times New Roman"/>
          <w:b/>
          <w:sz w:val="28"/>
          <w:szCs w:val="28"/>
          <w:lang w:eastAsia="ru-RU"/>
        </w:rPr>
        <w:t>(тыс. рублей)</w:t>
      </w:r>
    </w:p>
    <w:tbl>
      <w:tblPr>
        <w:tblW w:w="93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6840"/>
        <w:gridCol w:w="1861"/>
      </w:tblGrid>
      <w:tr w:rsidR="00F95E1C" w:rsidRPr="00A113BE" w:rsidTr="005776E0">
        <w:trPr>
          <w:trHeight w:val="783"/>
          <w:jc w:val="center"/>
        </w:trPr>
        <w:tc>
          <w:tcPr>
            <w:tcW w:w="691" w:type="dxa"/>
            <w:vAlign w:val="center"/>
          </w:tcPr>
          <w:p w:rsidR="00F95E1C" w:rsidRPr="00A113BE" w:rsidRDefault="00F95E1C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№</w:t>
            </w:r>
          </w:p>
          <w:p w:rsidR="00F95E1C" w:rsidRPr="00A113BE" w:rsidRDefault="00F95E1C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6840" w:type="dxa"/>
            <w:vAlign w:val="center"/>
          </w:tcPr>
          <w:p w:rsidR="00F95E1C" w:rsidRPr="00A113BE" w:rsidRDefault="00F95E1C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Виды заимствований</w:t>
            </w:r>
          </w:p>
        </w:tc>
        <w:tc>
          <w:tcPr>
            <w:tcW w:w="1861" w:type="dxa"/>
            <w:vAlign w:val="center"/>
          </w:tcPr>
          <w:p w:rsidR="00F95E1C" w:rsidRPr="00A113BE" w:rsidRDefault="00F95E1C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Итого</w:t>
            </w:r>
          </w:p>
        </w:tc>
      </w:tr>
      <w:tr w:rsidR="00F95E1C" w:rsidRPr="00A113BE" w:rsidTr="005776E0">
        <w:trPr>
          <w:trHeight w:val="20"/>
          <w:jc w:val="center"/>
        </w:trPr>
        <w:tc>
          <w:tcPr>
            <w:tcW w:w="691" w:type="dxa"/>
            <w:vAlign w:val="center"/>
          </w:tcPr>
          <w:p w:rsidR="00F95E1C" w:rsidRPr="00A113BE" w:rsidRDefault="00F95E1C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840" w:type="dxa"/>
            <w:vAlign w:val="center"/>
          </w:tcPr>
          <w:p w:rsidR="00F95E1C" w:rsidRPr="00A113BE" w:rsidRDefault="00F95E1C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61" w:type="dxa"/>
            <w:vAlign w:val="center"/>
          </w:tcPr>
          <w:p w:rsidR="00F95E1C" w:rsidRPr="00A113BE" w:rsidRDefault="00F95E1C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</w:t>
            </w:r>
          </w:p>
        </w:tc>
      </w:tr>
      <w:tr w:rsidR="00F95E1C" w:rsidRPr="00A113BE" w:rsidTr="005776E0">
        <w:trPr>
          <w:trHeight w:val="20"/>
          <w:jc w:val="center"/>
        </w:trPr>
        <w:tc>
          <w:tcPr>
            <w:tcW w:w="691" w:type="dxa"/>
          </w:tcPr>
          <w:p w:rsidR="00F95E1C" w:rsidRPr="00A113BE" w:rsidRDefault="00F95E1C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6840" w:type="dxa"/>
          </w:tcPr>
          <w:p w:rsidR="00F95E1C" w:rsidRPr="00A113BE" w:rsidRDefault="00F95E1C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Государственные ценные бумаги</w:t>
            </w:r>
            <w:r w:rsidRPr="00A113B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Белгородской области</w:t>
            </w:r>
            <w:r w:rsidRPr="00A113B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, номинальная стоимость которых указана в валюте Российской Федерации</w:t>
            </w:r>
          </w:p>
        </w:tc>
        <w:tc>
          <w:tcPr>
            <w:tcW w:w="1861" w:type="dxa"/>
            <w:vAlign w:val="bottom"/>
          </w:tcPr>
          <w:p w:rsidR="00F95E1C" w:rsidRPr="00A113BE" w:rsidRDefault="00F95E1C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375 000</w:t>
            </w:r>
          </w:p>
        </w:tc>
      </w:tr>
      <w:tr w:rsidR="00F95E1C" w:rsidRPr="00A113BE" w:rsidTr="005776E0">
        <w:trPr>
          <w:trHeight w:val="20"/>
          <w:jc w:val="center"/>
        </w:trPr>
        <w:tc>
          <w:tcPr>
            <w:tcW w:w="691" w:type="dxa"/>
          </w:tcPr>
          <w:p w:rsidR="00F95E1C" w:rsidRPr="00A113BE" w:rsidRDefault="00F95E1C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40" w:type="dxa"/>
          </w:tcPr>
          <w:p w:rsidR="00F95E1C" w:rsidRPr="00A113BE" w:rsidRDefault="00F95E1C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Размещение государственных ценных бумаг Белгородской области</w:t>
            </w:r>
            <w:r w:rsidRPr="00A113B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, </w:t>
            </w:r>
            <w:r w:rsidRPr="00A113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номинальная стоимость которых указана в валюте Российской Федерации</w:t>
            </w:r>
          </w:p>
        </w:tc>
        <w:tc>
          <w:tcPr>
            <w:tcW w:w="1861" w:type="dxa"/>
            <w:vAlign w:val="bottom"/>
          </w:tcPr>
          <w:p w:rsidR="00F95E1C" w:rsidRPr="00A113BE" w:rsidRDefault="00F95E1C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4 000 000</w:t>
            </w:r>
          </w:p>
        </w:tc>
      </w:tr>
      <w:tr w:rsidR="00F95E1C" w:rsidRPr="00A113BE" w:rsidTr="005776E0">
        <w:trPr>
          <w:trHeight w:val="20"/>
          <w:jc w:val="center"/>
        </w:trPr>
        <w:tc>
          <w:tcPr>
            <w:tcW w:w="691" w:type="dxa"/>
          </w:tcPr>
          <w:p w:rsidR="00F95E1C" w:rsidRPr="00A113BE" w:rsidRDefault="00F95E1C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40" w:type="dxa"/>
          </w:tcPr>
          <w:p w:rsidR="00F95E1C" w:rsidRPr="00A113BE" w:rsidRDefault="00F95E1C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 государственных ценных бумаг Белгородской области</w:t>
            </w:r>
            <w:r w:rsidRPr="00A113B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, </w:t>
            </w:r>
            <w:r w:rsidRPr="00A113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номинальная стоимость которых указана в валюте Российской Федерации</w:t>
            </w:r>
          </w:p>
        </w:tc>
        <w:tc>
          <w:tcPr>
            <w:tcW w:w="1861" w:type="dxa"/>
            <w:vAlign w:val="bottom"/>
          </w:tcPr>
          <w:p w:rsidR="00F95E1C" w:rsidRPr="00A113BE" w:rsidRDefault="00F95E1C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3 625 000</w:t>
            </w:r>
          </w:p>
        </w:tc>
      </w:tr>
      <w:tr w:rsidR="00F95E1C" w:rsidRPr="00A113BE" w:rsidTr="005776E0">
        <w:trPr>
          <w:trHeight w:val="20"/>
          <w:jc w:val="center"/>
        </w:trPr>
        <w:tc>
          <w:tcPr>
            <w:tcW w:w="691" w:type="dxa"/>
          </w:tcPr>
          <w:p w:rsidR="00F95E1C" w:rsidRPr="00A113BE" w:rsidRDefault="00F95E1C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6840" w:type="dxa"/>
          </w:tcPr>
          <w:p w:rsidR="00F95E1C" w:rsidRPr="00A113BE" w:rsidRDefault="00F95E1C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Кредиты, полученные Белгородской областью от кредитных организаций</w:t>
            </w:r>
          </w:p>
        </w:tc>
        <w:tc>
          <w:tcPr>
            <w:tcW w:w="1861" w:type="dxa"/>
            <w:vAlign w:val="bottom"/>
          </w:tcPr>
          <w:p w:rsidR="00F95E1C" w:rsidRPr="00A113BE" w:rsidRDefault="00F95E1C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-462 500</w:t>
            </w:r>
          </w:p>
        </w:tc>
      </w:tr>
      <w:tr w:rsidR="00F95E1C" w:rsidRPr="00A113BE" w:rsidTr="005776E0">
        <w:trPr>
          <w:trHeight w:val="20"/>
          <w:jc w:val="center"/>
        </w:trPr>
        <w:tc>
          <w:tcPr>
            <w:tcW w:w="691" w:type="dxa"/>
          </w:tcPr>
          <w:p w:rsidR="00F95E1C" w:rsidRPr="00A113BE" w:rsidRDefault="00F95E1C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840" w:type="dxa"/>
          </w:tcPr>
          <w:p w:rsidR="00F95E1C" w:rsidRPr="00A113BE" w:rsidRDefault="00F95E1C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Получение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861" w:type="dxa"/>
            <w:vAlign w:val="bottom"/>
          </w:tcPr>
          <w:p w:rsidR="00F95E1C" w:rsidRPr="00A113BE" w:rsidRDefault="00F95E1C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F95E1C" w:rsidRPr="00A113BE" w:rsidTr="005776E0">
        <w:trPr>
          <w:trHeight w:val="20"/>
          <w:jc w:val="center"/>
        </w:trPr>
        <w:tc>
          <w:tcPr>
            <w:tcW w:w="691" w:type="dxa"/>
          </w:tcPr>
          <w:p w:rsidR="00F95E1C" w:rsidRPr="00A113BE" w:rsidRDefault="00F95E1C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840" w:type="dxa"/>
            <w:vAlign w:val="center"/>
          </w:tcPr>
          <w:p w:rsidR="00F95E1C" w:rsidRPr="00A113BE" w:rsidRDefault="00F95E1C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861" w:type="dxa"/>
            <w:vAlign w:val="bottom"/>
          </w:tcPr>
          <w:p w:rsidR="00F95E1C" w:rsidRPr="00A113BE" w:rsidRDefault="00F95E1C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-462 500</w:t>
            </w:r>
          </w:p>
        </w:tc>
      </w:tr>
      <w:tr w:rsidR="00F95E1C" w:rsidRPr="00A113BE" w:rsidTr="005776E0">
        <w:trPr>
          <w:trHeight w:val="20"/>
          <w:jc w:val="center"/>
        </w:trPr>
        <w:tc>
          <w:tcPr>
            <w:tcW w:w="691" w:type="dxa"/>
          </w:tcPr>
          <w:p w:rsidR="00F95E1C" w:rsidRPr="00A113BE" w:rsidRDefault="00F95E1C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6840" w:type="dxa"/>
          </w:tcPr>
          <w:p w:rsidR="00F95E1C" w:rsidRPr="00A113BE" w:rsidRDefault="00F95E1C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61" w:type="dxa"/>
            <w:vAlign w:val="bottom"/>
          </w:tcPr>
          <w:p w:rsidR="00F95E1C" w:rsidRPr="00A113BE" w:rsidRDefault="00F95E1C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- 409 131</w:t>
            </w:r>
          </w:p>
        </w:tc>
      </w:tr>
      <w:tr w:rsidR="00F95E1C" w:rsidRPr="00A113BE" w:rsidTr="005776E0">
        <w:trPr>
          <w:trHeight w:val="20"/>
          <w:jc w:val="center"/>
        </w:trPr>
        <w:tc>
          <w:tcPr>
            <w:tcW w:w="691" w:type="dxa"/>
          </w:tcPr>
          <w:p w:rsidR="00F95E1C" w:rsidRPr="00A113BE" w:rsidRDefault="00F95E1C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40" w:type="dxa"/>
            <w:vAlign w:val="center"/>
          </w:tcPr>
          <w:p w:rsidR="00F95E1C" w:rsidRPr="00A113BE" w:rsidRDefault="00F95E1C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Получение кредитов от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861" w:type="dxa"/>
            <w:vAlign w:val="bottom"/>
          </w:tcPr>
          <w:p w:rsidR="00F95E1C" w:rsidRPr="00A113BE" w:rsidRDefault="00F95E1C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F95E1C" w:rsidRPr="00A113BE" w:rsidTr="005776E0">
        <w:trPr>
          <w:trHeight w:val="20"/>
          <w:jc w:val="center"/>
        </w:trPr>
        <w:tc>
          <w:tcPr>
            <w:tcW w:w="691" w:type="dxa"/>
          </w:tcPr>
          <w:p w:rsidR="00F95E1C" w:rsidRPr="00A113BE" w:rsidRDefault="00F95E1C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40" w:type="dxa"/>
          </w:tcPr>
          <w:p w:rsidR="00F95E1C" w:rsidRPr="00A113BE" w:rsidRDefault="00F95E1C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 том числе получение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861" w:type="dxa"/>
            <w:vAlign w:val="bottom"/>
          </w:tcPr>
          <w:p w:rsidR="00F95E1C" w:rsidRPr="00A113BE" w:rsidRDefault="00F95E1C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-</w:t>
            </w:r>
          </w:p>
        </w:tc>
      </w:tr>
      <w:tr w:rsidR="00F95E1C" w:rsidRPr="00A113BE" w:rsidTr="005776E0">
        <w:trPr>
          <w:trHeight w:val="20"/>
          <w:jc w:val="center"/>
        </w:trPr>
        <w:tc>
          <w:tcPr>
            <w:tcW w:w="691" w:type="dxa"/>
          </w:tcPr>
          <w:p w:rsidR="00F95E1C" w:rsidRPr="00A113BE" w:rsidRDefault="00F95E1C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40" w:type="dxa"/>
          </w:tcPr>
          <w:p w:rsidR="00F95E1C" w:rsidRPr="00A113BE" w:rsidRDefault="00F95E1C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 бюджетом Белгородской области кредитов</w:t>
            </w:r>
            <w:r w:rsidRPr="00A113B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A113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61" w:type="dxa"/>
            <w:vAlign w:val="bottom"/>
          </w:tcPr>
          <w:p w:rsidR="00F95E1C" w:rsidRPr="00A113BE" w:rsidRDefault="00F95E1C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409 131</w:t>
            </w:r>
          </w:p>
        </w:tc>
      </w:tr>
      <w:tr w:rsidR="00F95E1C" w:rsidRPr="00A113BE" w:rsidTr="005776E0">
        <w:trPr>
          <w:trHeight w:val="20"/>
          <w:jc w:val="center"/>
        </w:trPr>
        <w:tc>
          <w:tcPr>
            <w:tcW w:w="691" w:type="dxa"/>
          </w:tcPr>
          <w:p w:rsidR="00F95E1C" w:rsidRPr="00A113BE" w:rsidRDefault="00F95E1C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840" w:type="dxa"/>
          </w:tcPr>
          <w:p w:rsidR="00F95E1C" w:rsidRPr="00A113BE" w:rsidRDefault="00F95E1C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 том числе погашение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861" w:type="dxa"/>
            <w:vAlign w:val="bottom"/>
          </w:tcPr>
          <w:p w:rsidR="00F95E1C" w:rsidRPr="00A113BE" w:rsidRDefault="00F95E1C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-</w:t>
            </w:r>
          </w:p>
        </w:tc>
      </w:tr>
      <w:tr w:rsidR="00F95E1C" w:rsidRPr="00A113BE" w:rsidTr="005776E0">
        <w:trPr>
          <w:trHeight w:val="20"/>
          <w:jc w:val="center"/>
        </w:trPr>
        <w:tc>
          <w:tcPr>
            <w:tcW w:w="691" w:type="dxa"/>
          </w:tcPr>
          <w:p w:rsidR="00F95E1C" w:rsidRPr="00A113BE" w:rsidRDefault="00F95E1C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40" w:type="dxa"/>
            <w:vAlign w:val="center"/>
          </w:tcPr>
          <w:p w:rsidR="00F95E1C" w:rsidRPr="00A113BE" w:rsidRDefault="00F95E1C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Общий объем государственных внутренних заимствований Белгородской области, направляемых на финансирование дефицита и погашение долговых обязательств Белгородской области</w:t>
            </w:r>
          </w:p>
        </w:tc>
        <w:tc>
          <w:tcPr>
            <w:tcW w:w="1861" w:type="dxa"/>
            <w:vAlign w:val="bottom"/>
          </w:tcPr>
          <w:p w:rsidR="00F95E1C" w:rsidRPr="00A113BE" w:rsidRDefault="00F95E1C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113B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-496 631</w:t>
            </w:r>
          </w:p>
        </w:tc>
      </w:tr>
    </w:tbl>
    <w:p w:rsidR="00F95E1C" w:rsidRDefault="00F95E1C" w:rsidP="00F95E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F333B9" w:rsidRDefault="00F333B9">
      <w:bookmarkStart w:id="0" w:name="_GoBack"/>
      <w:bookmarkEnd w:id="0"/>
    </w:p>
    <w:sectPr w:rsidR="00F33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BFF"/>
    <w:rsid w:val="00322BFF"/>
    <w:rsid w:val="00F333B9"/>
    <w:rsid w:val="00F9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56FD34-F426-46B1-8C01-76766BD78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E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Марина Александровна</dc:creator>
  <cp:keywords/>
  <dc:description/>
  <cp:lastModifiedBy>Крючкова Марина Александровна</cp:lastModifiedBy>
  <cp:revision>2</cp:revision>
  <dcterms:created xsi:type="dcterms:W3CDTF">2020-07-03T14:48:00Z</dcterms:created>
  <dcterms:modified xsi:type="dcterms:W3CDTF">2020-07-03T14:48:00Z</dcterms:modified>
</cp:coreProperties>
</file>