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XSpec="right" w:tblpY="450"/>
        <w:tblW w:w="6804" w:type="dxa"/>
        <w:tblLook w:val="01E0" w:firstRow="1" w:lastRow="1" w:firstColumn="1" w:lastColumn="1" w:noHBand="0" w:noVBand="0"/>
      </w:tblPr>
      <w:tblGrid>
        <w:gridCol w:w="6804"/>
      </w:tblGrid>
      <w:tr w:rsidR="008773A1" w:rsidRPr="009D2364" w:rsidTr="00507650">
        <w:trPr>
          <w:trHeight w:val="855"/>
        </w:trPr>
        <w:tc>
          <w:tcPr>
            <w:tcW w:w="6804" w:type="dxa"/>
          </w:tcPr>
          <w:p w:rsidR="008773A1" w:rsidRPr="009D2364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2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  <w:p w:rsidR="008773A1" w:rsidRPr="009D2364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2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закону Белгородской области </w:t>
            </w:r>
          </w:p>
          <w:p w:rsidR="008773A1" w:rsidRPr="009D2364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2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«Об исполнении областного бюджета за 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9D23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год»</w:t>
            </w:r>
          </w:p>
          <w:p w:rsidR="008773A1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773A1" w:rsidRPr="009D2364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773A1" w:rsidRDefault="008773A1" w:rsidP="008773A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73A1" w:rsidRDefault="008773A1" w:rsidP="008773A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73A1" w:rsidRPr="009D2364" w:rsidRDefault="008773A1" w:rsidP="008773A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23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государственного внутреннего долга </w:t>
      </w:r>
    </w:p>
    <w:p w:rsidR="008773A1" w:rsidRPr="009D2364" w:rsidRDefault="008773A1" w:rsidP="008773A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2364">
        <w:rPr>
          <w:rFonts w:ascii="Times New Roman" w:eastAsia="Times New Roman" w:hAnsi="Times New Roman"/>
          <w:b/>
          <w:sz w:val="28"/>
          <w:szCs w:val="28"/>
          <w:lang w:eastAsia="ru-RU"/>
        </w:rPr>
        <w:t>Белгородской области на 1 января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Pr="009D23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8773A1" w:rsidRPr="009D2364" w:rsidRDefault="008773A1" w:rsidP="008773A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73A1" w:rsidRPr="009D2364" w:rsidRDefault="008773A1" w:rsidP="008773A1">
      <w:pPr>
        <w:spacing w:after="0" w:line="240" w:lineRule="auto"/>
        <w:ind w:left="6372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Pr="009D2364">
        <w:rPr>
          <w:rFonts w:ascii="Times New Roman" w:eastAsia="Times New Roman" w:hAnsi="Times New Roman"/>
          <w:b/>
          <w:sz w:val="28"/>
          <w:szCs w:val="28"/>
          <w:lang w:eastAsia="ru-RU"/>
        </w:rPr>
        <w:t>(тыс. рублей)</w:t>
      </w:r>
    </w:p>
    <w:tbl>
      <w:tblPr>
        <w:tblW w:w="98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880"/>
        <w:gridCol w:w="3240"/>
      </w:tblGrid>
      <w:tr w:rsidR="008773A1" w:rsidRPr="005F0DB0" w:rsidTr="00507650">
        <w:trPr>
          <w:trHeight w:val="2258"/>
        </w:trPr>
        <w:tc>
          <w:tcPr>
            <w:tcW w:w="720" w:type="dxa"/>
          </w:tcPr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</w:p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</w:t>
            </w:r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/</w:t>
            </w:r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5880" w:type="dxa"/>
          </w:tcPr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 вида</w:t>
            </w:r>
          </w:p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государственного долгового</w:t>
            </w:r>
          </w:p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обязательства Белгородской области </w:t>
            </w:r>
          </w:p>
        </w:tc>
        <w:tc>
          <w:tcPr>
            <w:tcW w:w="3240" w:type="dxa"/>
          </w:tcPr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Объем государственного долгового </w:t>
            </w:r>
            <w:proofErr w:type="gramStart"/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обязательства  Белгородской</w:t>
            </w:r>
            <w:proofErr w:type="gramEnd"/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области </w:t>
            </w:r>
          </w:p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 1 января 2020 года</w:t>
            </w:r>
          </w:p>
        </w:tc>
      </w:tr>
      <w:tr w:rsidR="008773A1" w:rsidRPr="005F0DB0" w:rsidTr="00507650">
        <w:trPr>
          <w:trHeight w:val="149"/>
        </w:trPr>
        <w:tc>
          <w:tcPr>
            <w:tcW w:w="720" w:type="dxa"/>
          </w:tcPr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80" w:type="dxa"/>
          </w:tcPr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40" w:type="dxa"/>
          </w:tcPr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8773A1" w:rsidRPr="005F0DB0" w:rsidTr="00507650">
        <w:trPr>
          <w:trHeight w:val="638"/>
        </w:trPr>
        <w:tc>
          <w:tcPr>
            <w:tcW w:w="720" w:type="dxa"/>
          </w:tcPr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80" w:type="dxa"/>
          </w:tcPr>
          <w:p w:rsidR="008773A1" w:rsidRPr="005F0DB0" w:rsidRDefault="008773A1" w:rsidP="005076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Государственные ценные бумаги Белгородской области</w:t>
            </w:r>
          </w:p>
        </w:tc>
        <w:tc>
          <w:tcPr>
            <w:tcW w:w="3240" w:type="dxa"/>
            <w:vAlign w:val="bottom"/>
          </w:tcPr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12 975 000</w:t>
            </w:r>
          </w:p>
        </w:tc>
      </w:tr>
      <w:tr w:rsidR="008773A1" w:rsidRPr="005F0DB0" w:rsidTr="00507650">
        <w:trPr>
          <w:trHeight w:val="606"/>
        </w:trPr>
        <w:tc>
          <w:tcPr>
            <w:tcW w:w="720" w:type="dxa"/>
          </w:tcPr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880" w:type="dxa"/>
          </w:tcPr>
          <w:p w:rsidR="008773A1" w:rsidRPr="005F0DB0" w:rsidRDefault="008773A1" w:rsidP="005076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Кредиты, полученные Белгородской областью от кредитных организаций</w:t>
            </w:r>
          </w:p>
        </w:tc>
        <w:tc>
          <w:tcPr>
            <w:tcW w:w="3240" w:type="dxa"/>
          </w:tcPr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4 194 260</w:t>
            </w:r>
          </w:p>
        </w:tc>
      </w:tr>
      <w:tr w:rsidR="008773A1" w:rsidRPr="005F0DB0" w:rsidTr="00507650">
        <w:trPr>
          <w:trHeight w:val="999"/>
        </w:trPr>
        <w:tc>
          <w:tcPr>
            <w:tcW w:w="720" w:type="dxa"/>
          </w:tcPr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880" w:type="dxa"/>
          </w:tcPr>
          <w:p w:rsidR="008773A1" w:rsidRPr="005F0DB0" w:rsidRDefault="008773A1" w:rsidP="005076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Белгородской области от других бюджетов бюджетной системы Российской Федерации</w:t>
            </w:r>
          </w:p>
        </w:tc>
        <w:tc>
          <w:tcPr>
            <w:tcW w:w="3240" w:type="dxa"/>
            <w:vAlign w:val="center"/>
          </w:tcPr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9 083 621</w:t>
            </w:r>
          </w:p>
        </w:tc>
      </w:tr>
      <w:tr w:rsidR="008773A1" w:rsidRPr="005F0DB0" w:rsidTr="00507650">
        <w:trPr>
          <w:trHeight w:val="604"/>
        </w:trPr>
        <w:tc>
          <w:tcPr>
            <w:tcW w:w="720" w:type="dxa"/>
          </w:tcPr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880" w:type="dxa"/>
          </w:tcPr>
          <w:p w:rsidR="008773A1" w:rsidRPr="005F0DB0" w:rsidRDefault="008773A1" w:rsidP="005076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Государственные гарантии Белгородской области</w:t>
            </w:r>
          </w:p>
        </w:tc>
        <w:tc>
          <w:tcPr>
            <w:tcW w:w="3240" w:type="dxa"/>
          </w:tcPr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3 472 677</w:t>
            </w:r>
          </w:p>
        </w:tc>
      </w:tr>
      <w:tr w:rsidR="008773A1" w:rsidRPr="005F0DB0" w:rsidTr="00507650">
        <w:trPr>
          <w:trHeight w:val="410"/>
        </w:trPr>
        <w:tc>
          <w:tcPr>
            <w:tcW w:w="720" w:type="dxa"/>
          </w:tcPr>
          <w:p w:rsidR="008773A1" w:rsidRPr="005F0DB0" w:rsidRDefault="008773A1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</w:tcPr>
          <w:p w:rsidR="008773A1" w:rsidRPr="005F0DB0" w:rsidRDefault="008773A1" w:rsidP="005076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Итого верхний предел государственного внутреннего долга Белгородской области </w:t>
            </w:r>
          </w:p>
          <w:p w:rsidR="008773A1" w:rsidRPr="005F0DB0" w:rsidRDefault="008773A1" w:rsidP="005076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1 января 2019 года, </w:t>
            </w:r>
          </w:p>
          <w:p w:rsidR="008773A1" w:rsidRPr="005F0DB0" w:rsidRDefault="008773A1" w:rsidP="005076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том числе </w:t>
            </w:r>
          </w:p>
          <w:p w:rsidR="008773A1" w:rsidRPr="005F0DB0" w:rsidRDefault="008773A1" w:rsidP="005076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государственным гарантиям </w:t>
            </w:r>
          </w:p>
          <w:p w:rsidR="008773A1" w:rsidRPr="005F0DB0" w:rsidRDefault="008773A1" w:rsidP="005076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Белгородской области</w:t>
            </w:r>
          </w:p>
        </w:tc>
        <w:tc>
          <w:tcPr>
            <w:tcW w:w="3240" w:type="dxa"/>
          </w:tcPr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29 725 558</w:t>
            </w:r>
          </w:p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773A1" w:rsidRPr="005F0DB0" w:rsidRDefault="008773A1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0D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3 472 677</w:t>
            </w:r>
          </w:p>
        </w:tc>
      </w:tr>
    </w:tbl>
    <w:p w:rsidR="008773A1" w:rsidRDefault="008773A1" w:rsidP="008773A1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773A1" w:rsidRDefault="008773A1" w:rsidP="008773A1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773A1" w:rsidRDefault="008773A1" w:rsidP="008773A1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773A1" w:rsidRDefault="008773A1" w:rsidP="008773A1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773A1" w:rsidRDefault="008773A1" w:rsidP="008773A1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773A1" w:rsidRDefault="008773A1" w:rsidP="008773A1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8773A1" w:rsidRDefault="008773A1" w:rsidP="008773A1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1A67AE" w:rsidRDefault="001A67AE">
      <w:bookmarkStart w:id="0" w:name="_GoBack"/>
      <w:bookmarkEnd w:id="0"/>
    </w:p>
    <w:sectPr w:rsidR="001A6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3A1"/>
    <w:rsid w:val="001A67AE"/>
    <w:rsid w:val="0087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310DB-2DE8-440B-AB1B-5F5E0FDF6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3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2020-06-19T13:05:00Z</dcterms:created>
  <dcterms:modified xsi:type="dcterms:W3CDTF">2020-06-19T13:05:00Z</dcterms:modified>
</cp:coreProperties>
</file>