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D728E" w:rsidRPr="006A14C7" w:rsidTr="007850C8">
        <w:trPr>
          <w:trHeight w:val="1158"/>
        </w:trPr>
        <w:tc>
          <w:tcPr>
            <w:tcW w:w="9639" w:type="dxa"/>
            <w:shd w:val="clear" w:color="auto" w:fill="auto"/>
            <w:vAlign w:val="center"/>
            <w:hideMark/>
          </w:tcPr>
          <w:p w:rsidR="003D728E" w:rsidRPr="006A14C7" w:rsidRDefault="003D728E" w:rsidP="007850C8">
            <w:pPr>
              <w:spacing w:after="0" w:line="240" w:lineRule="auto"/>
              <w:ind w:left="30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3D728E" w:rsidRPr="006A14C7" w:rsidRDefault="003D728E" w:rsidP="007850C8">
            <w:pPr>
              <w:spacing w:after="0" w:line="240" w:lineRule="auto"/>
              <w:ind w:left="30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закону Белгородской области</w:t>
            </w:r>
          </w:p>
          <w:p w:rsidR="003D728E" w:rsidRPr="006A14C7" w:rsidRDefault="003D728E" w:rsidP="007850C8">
            <w:pPr>
              <w:spacing w:after="0" w:line="240" w:lineRule="auto"/>
              <w:ind w:left="3011" w:right="-4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областного бюджета за 2020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D728E" w:rsidRPr="006A14C7" w:rsidRDefault="003D728E" w:rsidP="003D72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28E" w:rsidRPr="003A795C" w:rsidRDefault="003D728E" w:rsidP="003D728E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A795C">
        <w:rPr>
          <w:rFonts w:ascii="Times New Roman" w:eastAsiaTheme="minorHAnsi" w:hAnsi="Times New Roman"/>
          <w:b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бюджетов на осуществление бюджетных инвестиций,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3A795C">
        <w:rPr>
          <w:rFonts w:ascii="Times New Roman" w:eastAsiaTheme="minorHAnsi" w:hAnsi="Times New Roman"/>
          <w:b/>
          <w:sz w:val="28"/>
          <w:szCs w:val="28"/>
        </w:rPr>
        <w:t xml:space="preserve">в объекты муниципальной собственности, включаемых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3A795C">
        <w:rPr>
          <w:rFonts w:ascii="Times New Roman" w:eastAsiaTheme="minorHAnsi" w:hAnsi="Times New Roman"/>
          <w:b/>
          <w:sz w:val="28"/>
          <w:szCs w:val="28"/>
        </w:rPr>
        <w:t>в государственные программы Белгородской области, за 2020 год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379"/>
        <w:gridCol w:w="660"/>
        <w:gridCol w:w="640"/>
        <w:gridCol w:w="1960"/>
      </w:tblGrid>
      <w:tr w:rsidR="003D728E" w:rsidRPr="003A795C" w:rsidTr="007850C8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3D728E" w:rsidRPr="003A795C" w:rsidTr="007850C8">
        <w:trPr>
          <w:trHeight w:val="6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79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12 447 227,8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33 733,2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33 733,2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27 876,3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27 876,3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4 341 768,9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4 290 938,3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50 830,6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2 899 615,3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645 506,1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2 165 485,1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88 624,1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2 455 255,3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995 757,0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1 365 789,3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93 709,0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59 411,5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59 411,5</w:t>
            </w:r>
          </w:p>
        </w:tc>
      </w:tr>
    </w:tbl>
    <w:p w:rsidR="003D728E" w:rsidRDefault="003D728E" w:rsidP="003D728E">
      <w:r>
        <w:br w:type="page"/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660"/>
        <w:gridCol w:w="640"/>
        <w:gridCol w:w="1960"/>
      </w:tblGrid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125 863,6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115 591,4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Санаторно-оздоровительная помощь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10 272,2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2 503 703,7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2 370 717,7</w:t>
            </w:r>
          </w:p>
        </w:tc>
      </w:tr>
      <w:tr w:rsidR="003D728E" w:rsidRPr="003A795C" w:rsidTr="007850C8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8E" w:rsidRPr="003A795C" w:rsidRDefault="003D728E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132 986,0</w:t>
            </w:r>
          </w:p>
        </w:tc>
      </w:tr>
    </w:tbl>
    <w:p w:rsidR="003D728E" w:rsidRPr="006A14C7" w:rsidRDefault="003D728E" w:rsidP="003D72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28E" w:rsidRDefault="003D728E" w:rsidP="003D728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8E"/>
    <w:rsid w:val="003D728E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0F8EE-C68E-4C82-8E26-60F93EA2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8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2021-07-02T14:34:00Z</dcterms:created>
  <dcterms:modified xsi:type="dcterms:W3CDTF">2021-07-02T14:35:00Z</dcterms:modified>
</cp:coreProperties>
</file>