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9781F" w:rsidRPr="006A14C7" w:rsidTr="007850C8">
        <w:trPr>
          <w:trHeight w:val="405"/>
        </w:trPr>
        <w:tc>
          <w:tcPr>
            <w:tcW w:w="9639" w:type="dxa"/>
            <w:shd w:val="clear" w:color="auto" w:fill="auto"/>
            <w:vAlign w:val="center"/>
            <w:hideMark/>
          </w:tcPr>
          <w:p w:rsidR="0019781F" w:rsidRPr="006A14C7" w:rsidRDefault="0019781F" w:rsidP="007850C8">
            <w:pPr>
              <w:spacing w:after="0" w:line="240" w:lineRule="auto"/>
              <w:ind w:left="2869" w:right="-4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19781F" w:rsidRPr="006A14C7" w:rsidRDefault="0019781F" w:rsidP="007850C8">
            <w:pPr>
              <w:spacing w:after="0" w:line="240" w:lineRule="auto"/>
              <w:ind w:left="2869" w:right="-4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закону Белгородской области</w:t>
            </w:r>
          </w:p>
          <w:p w:rsidR="0019781F" w:rsidRPr="006A14C7" w:rsidRDefault="0019781F" w:rsidP="007850C8">
            <w:pPr>
              <w:spacing w:after="0" w:line="240" w:lineRule="auto"/>
              <w:ind w:left="2869" w:right="-4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областного бюджета за 2020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9781F" w:rsidRPr="006A14C7" w:rsidRDefault="0019781F" w:rsidP="001978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81F" w:rsidRDefault="0019781F" w:rsidP="00197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781F" w:rsidRDefault="0019781F" w:rsidP="00197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79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Бюджетные ассигнования на осуществление бюджетных инвестиций в объекты государственной собственности Белгородской области,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федерального бюджета, за 2020 год </w:t>
      </w:r>
    </w:p>
    <w:p w:rsidR="0019781F" w:rsidRDefault="0019781F" w:rsidP="00197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781F" w:rsidRPr="003A795C" w:rsidRDefault="0019781F" w:rsidP="00197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781F" w:rsidRPr="003A795C" w:rsidRDefault="0019781F" w:rsidP="0019781F">
      <w:pPr>
        <w:spacing w:after="0" w:line="240" w:lineRule="auto"/>
        <w:ind w:left="7080" w:right="-284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79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(ты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 </w:t>
      </w:r>
      <w:r w:rsidRPr="003A79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рублей)</w:t>
      </w:r>
    </w:p>
    <w:tbl>
      <w:tblPr>
        <w:tblStyle w:val="a3"/>
        <w:tblW w:w="10224" w:type="dxa"/>
        <w:jc w:val="center"/>
        <w:tblLook w:val="04A0" w:firstRow="1" w:lastRow="0" w:firstColumn="1" w:lastColumn="0" w:noHBand="0" w:noVBand="1"/>
      </w:tblPr>
      <w:tblGrid>
        <w:gridCol w:w="636"/>
        <w:gridCol w:w="8029"/>
        <w:gridCol w:w="1559"/>
      </w:tblGrid>
      <w:tr w:rsidR="0019781F" w:rsidRPr="003A795C" w:rsidTr="007850C8">
        <w:trPr>
          <w:trHeight w:val="726"/>
          <w:jc w:val="center"/>
        </w:trPr>
        <w:tc>
          <w:tcPr>
            <w:tcW w:w="636" w:type="dxa"/>
            <w:vAlign w:val="center"/>
          </w:tcPr>
          <w:p w:rsidR="0019781F" w:rsidRPr="003A795C" w:rsidRDefault="0019781F" w:rsidP="007850C8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19781F" w:rsidRPr="003A795C" w:rsidRDefault="0019781F" w:rsidP="007850C8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b/>
                <w:sz w:val="26"/>
                <w:szCs w:val="26"/>
              </w:rPr>
              <w:t>Наименование объектов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81F" w:rsidRPr="003A795C" w:rsidRDefault="0019781F" w:rsidP="007850C8">
            <w:pPr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Сумма</w:t>
            </w:r>
          </w:p>
        </w:tc>
      </w:tr>
      <w:tr w:rsidR="0019781F" w:rsidRPr="003A795C" w:rsidTr="007850C8">
        <w:trPr>
          <w:trHeight w:val="375"/>
          <w:jc w:val="center"/>
        </w:trPr>
        <w:tc>
          <w:tcPr>
            <w:tcW w:w="636" w:type="dxa"/>
            <w:vAlign w:val="center"/>
          </w:tcPr>
          <w:p w:rsidR="0019781F" w:rsidRPr="003A795C" w:rsidRDefault="0019781F" w:rsidP="007850C8">
            <w:pPr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19781F" w:rsidRPr="003A795C" w:rsidRDefault="0019781F" w:rsidP="007850C8">
            <w:pPr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81F" w:rsidRPr="003A795C" w:rsidRDefault="0019781F" w:rsidP="007850C8">
            <w:pPr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19781F" w:rsidRPr="003A795C" w:rsidTr="007850C8">
        <w:trPr>
          <w:trHeight w:val="445"/>
          <w:jc w:val="center"/>
        </w:trPr>
        <w:tc>
          <w:tcPr>
            <w:tcW w:w="8665" w:type="dxa"/>
            <w:gridSpan w:val="2"/>
            <w:vAlign w:val="center"/>
          </w:tcPr>
          <w:p w:rsidR="0019781F" w:rsidRPr="003A795C" w:rsidRDefault="0019781F" w:rsidP="007850C8">
            <w:pPr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81F" w:rsidRPr="00E660C7" w:rsidRDefault="0019781F" w:rsidP="007850C8">
            <w:pPr>
              <w:jc w:val="right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5 269 763,7</w:t>
            </w:r>
          </w:p>
        </w:tc>
      </w:tr>
      <w:tr w:rsidR="0019781F" w:rsidRPr="003A795C" w:rsidTr="007850C8">
        <w:trPr>
          <w:trHeight w:val="465"/>
          <w:jc w:val="center"/>
        </w:trPr>
        <w:tc>
          <w:tcPr>
            <w:tcW w:w="8665" w:type="dxa"/>
            <w:gridSpan w:val="2"/>
            <w:vAlign w:val="center"/>
          </w:tcPr>
          <w:p w:rsidR="0019781F" w:rsidRPr="00FF6568" w:rsidRDefault="0019781F" w:rsidP="007850C8">
            <w:pPr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FF6568">
              <w:rPr>
                <w:rFonts w:ascii="Times New Roman" w:eastAsiaTheme="minorHAnsi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детского сада на 99 дошкольных мест с начальной школой на 100 школьных мест в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Парус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 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Репное Белгородского района Белгородской области. Первый этап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– 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де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тский сад на 99 дошкольных мест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71 598,3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2.</w:t>
            </w:r>
          </w:p>
        </w:tc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детского сада на 150 мест по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ул.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Апанасенко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Белгород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117 246,1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3.</w:t>
            </w:r>
          </w:p>
        </w:tc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детского сада на 180 мест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Грайворон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88 490,0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4.</w:t>
            </w:r>
          </w:p>
        </w:tc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нового дошкольного учреждения в микрорайоне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Журавлики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Губкин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Белгородской области 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на 145 мест с открытием 2 ясельных групп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444,3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5.</w:t>
            </w:r>
          </w:p>
        </w:tc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детского сада на 99 мест по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ул.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Орлова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Белгород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14 592,9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6.</w:t>
            </w:r>
          </w:p>
        </w:tc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корпуса на две групповые ячейки детского сада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№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4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Алексеевка Корочанского района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31 061,0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7.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детского сада на 180 мест в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Дубрава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Старый Оскол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29 311,1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8.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Приобретение нежилых помещений для размещения дошкольных образовательных организаций в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Центральный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Старый Оскол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60 000,0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9.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детского сада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Валуйки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29 312,9</w:t>
            </w:r>
          </w:p>
        </w:tc>
      </w:tr>
    </w:tbl>
    <w:p w:rsidR="0019781F" w:rsidRPr="00F24028" w:rsidRDefault="0019781F" w:rsidP="0019781F">
      <w:pPr>
        <w:rPr>
          <w:sz w:val="2"/>
          <w:szCs w:val="2"/>
        </w:rPr>
      </w:pPr>
    </w:p>
    <w:tbl>
      <w:tblPr>
        <w:tblStyle w:val="a3"/>
        <w:tblW w:w="10125" w:type="dxa"/>
        <w:jc w:val="center"/>
        <w:tblLook w:val="04A0" w:firstRow="1" w:lastRow="0" w:firstColumn="1" w:lastColumn="0" w:noHBand="0" w:noVBand="1"/>
      </w:tblPr>
      <w:tblGrid>
        <w:gridCol w:w="687"/>
        <w:gridCol w:w="7879"/>
        <w:gridCol w:w="1559"/>
      </w:tblGrid>
      <w:tr w:rsidR="0019781F" w:rsidRPr="003A795C" w:rsidTr="007850C8">
        <w:trPr>
          <w:trHeight w:val="20"/>
          <w:tblHeader/>
          <w:jc w:val="center"/>
        </w:trPr>
        <w:tc>
          <w:tcPr>
            <w:tcW w:w="687" w:type="dxa"/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7879" w:type="dxa"/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10.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Строительство многофункциональной спортивной арены на 10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000 зрительских мест в г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2 201 438,7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крытого футбольного манежа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Белгороде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167 742,0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12.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Устройство спортивной площадки на территории МБОУ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Графовской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СОШ Шебекинского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3 398,8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13.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начальной школы с детским садом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Дальняя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Игуменка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Корочанского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218 283,3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14.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детского сада на 150 мест с развивающим центром в XI ЮМР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Белгород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178 714,3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пристройки блока начальных классов к МОУ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Майская гимназия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163 480,9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16.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начальной школы на 100 мест в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Таврово-10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Таврово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133 816,2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17.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школы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Крутой Лог Белгородского района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271 167,0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18.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Внеплощадочные и внутриплощадочные сети и сооружения водоснабжения МКР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Шишино-84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ого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а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5 120,2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19.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Внеплощадочные и внутриплощадочные сети и сооружения водоснабжения микрорайона застройки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Стрелецкое-73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в Белгородском районе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33 405,2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Внутриплощадочные и внеплощадочные сети и сооружения водоснабжения МКР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Набокинские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сады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Старый Оскол Белгородской области. Внутриплощадочные сети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44 787,8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Внутриплощадочные сети и сооружения систем водоснабжения МКР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Строитель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Незнамово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Старооскольского городского округа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46 092,7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Внутриплощадочные сети и сооружения систем водоснабжения МКР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Федосеевка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западнее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Федосеевка Старооскольского городского округа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44 801,4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23.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Внутриплощадочные сети и сооружения водоснабжения в микрорайоне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Ильинка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Алексеевского района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23 522,5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Внеплощадочные и внутриплощадочные сети и сооружения водоотведения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.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Шишино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84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ого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а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29 122,9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Внутриплощадочные и внеплощадочные сети и сооружения водоотведения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.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Набокинские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сады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Старый Оскол Белгородской области. Внутриплощадочные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37 030,3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26.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Внеплощадочные и внутриплощадочные сети и сооружения водоснабжения и водоотведения МКР ИЖС Разумное 71 Белгородского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34 088,0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Строительство станции обезжелезивания, производительностью 3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000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куб.м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/сутки в микрорайоне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Драгунское-75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26 628,3</w:t>
            </w:r>
          </w:p>
        </w:tc>
      </w:tr>
      <w:tr w:rsidR="0019781F" w:rsidRPr="003A795C" w:rsidTr="007850C8">
        <w:trPr>
          <w:trHeight w:val="77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28.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Внутриплощадочные и внеплощадочные сети и сооружения водоснабжения в микрорайоне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Хохлово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68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(1-я очередь) Белгородского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12 651,5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29.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Внеплощадочные и внутриплощадочные сети и сооружения водоснабжения МКР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Теплый Колодезь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Губкинского городского округа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26 497,2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30.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Внутриплощадочные и внеплощадочные сети и сооружения водоснабжения в микрорайоне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Дальняя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Игуменка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(1-я очередь) Корочанского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42 229,4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31.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внутриплощадочных и внеплощадочных сетей водоснабжения в микрорайоне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Прохоровка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Прохоровского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30 941,8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32.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Внеплощадочные и внутриплощадочные сети и сооружения водоотведения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.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Солнечный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Ракитянского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18 409,0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33.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Внеплощадочные и внутриплощадочные сети и сооружения водоснабжения МКР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Солнечный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Ракитянского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40 124,4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Внутриплощадочные и внеплощадочные сети и сооружения водоснабжения в микрорайоне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Пристень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(1-я очередь) Шебекинского района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41 943,8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Внеплощадочные и внутриплощадочные сети и сооружения водоотведения МКР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Разумное 81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Белгородского района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45 395,0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36.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Внутриплощадочные сети водоснабжения МКР ИЖС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Разумное 81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Белгородского района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28 554,3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37.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Наружные сети водоснабжения и канализации в МКР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Дубровка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Белгородского района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26 058,3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38.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школы на 1100 мест в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. Степной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г.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Старый Оскол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437 678,2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39.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пристройки блока начальных классов к МОУ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Комсомольская средняя общеобразовательная школа Белгородского района Белгородской области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216 325,9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40.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начальной школы на 100 мест в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Майский-8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п.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Майский Белгородского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61 466,6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41.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начальной школы на 100 мест в 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мкр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Стрелецкое-59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Стрелецкое Белгородского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61 466,5</w:t>
            </w:r>
          </w:p>
        </w:tc>
      </w:tr>
      <w:tr w:rsidR="0019781F" w:rsidRPr="003A795C" w:rsidTr="007850C8">
        <w:trPr>
          <w:trHeight w:val="49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42.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Водоснабжение Безыменского с/п Грайворонского района Белгородской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14 382,3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43.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Старый Хутор Валуйского городского округа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4 455,6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44.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Карабаново Валуйского городского округа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4 440,1</w:t>
            </w:r>
          </w:p>
        </w:tc>
      </w:tr>
      <w:tr w:rsidR="0019781F" w:rsidRPr="003A795C" w:rsidTr="007850C8">
        <w:trPr>
          <w:trHeight w:val="63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45.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Селиваново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Валуйского городского округа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4 462,2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46.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Конопляновка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Валуйского городского округа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5 209,6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47.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Ивановка Троицкого округа Губкинского городского округа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4 528,1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48.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Драгунка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Ивнянского района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5 175,0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49.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Калиново Красногвардейского района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4 727,9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50.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proofErr w:type="spellStart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Сеймица</w:t>
            </w:r>
            <w:proofErr w:type="spellEnd"/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 Прохоровского района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4 650,0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Строительство ФАП в х. Калинин Прохоровского района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4 550,5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Холки Чернянского района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5 284,4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53.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Прилепы Чернянского района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4 450,6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Сажное Яковлевского городского округа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4 494,3</w:t>
            </w:r>
          </w:p>
        </w:tc>
      </w:tr>
      <w:tr w:rsidR="0019781F" w:rsidRPr="003A795C" w:rsidTr="007850C8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1F" w:rsidRPr="003A795C" w:rsidRDefault="0019781F" w:rsidP="007850C8">
            <w:pPr>
              <w:spacing w:before="40" w:after="4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 xml:space="preserve">Строительство ФАП 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с. </w:t>
            </w: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Калинино Яковлевского городского округа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Белгородской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F" w:rsidRPr="003A795C" w:rsidRDefault="0019781F" w:rsidP="007850C8">
            <w:pPr>
              <w:spacing w:before="40" w:after="40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A795C">
              <w:rPr>
                <w:rFonts w:ascii="Times New Roman" w:eastAsiaTheme="minorHAnsi" w:hAnsi="Times New Roman"/>
                <w:sz w:val="26"/>
                <w:szCs w:val="26"/>
              </w:rPr>
              <w:t>4 514,2</w:t>
            </w:r>
          </w:p>
        </w:tc>
      </w:tr>
    </w:tbl>
    <w:p w:rsidR="0019781F" w:rsidRDefault="0019781F" w:rsidP="001978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81F" w:rsidRDefault="0019781F" w:rsidP="0019781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F"/>
    <w:rsid w:val="0019781F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4462-EF07-46AC-A8DB-E93A22C0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1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1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2021-07-02T14:35:00Z</dcterms:created>
  <dcterms:modified xsi:type="dcterms:W3CDTF">2021-07-02T14:35:00Z</dcterms:modified>
</cp:coreProperties>
</file>