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F5" w:rsidRPr="000E7BF5" w:rsidRDefault="000E7BF5" w:rsidP="000E7BF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E7BF5" w:rsidRPr="000E7BF5" w:rsidRDefault="000E7BF5" w:rsidP="000E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7BF5" w:rsidRPr="000E7BF5" w:rsidRDefault="000E7BF5" w:rsidP="000E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0E7BF5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ЗАКОН</w:t>
      </w:r>
    </w:p>
    <w:p w:rsidR="000E7BF5" w:rsidRPr="000E7BF5" w:rsidRDefault="000E7BF5" w:rsidP="000E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p w:rsidR="000E7BF5" w:rsidRPr="000E7BF5" w:rsidRDefault="000E7BF5" w:rsidP="000E7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БЕЛГОРОДСКОЙ ОБЛАСТИ</w:t>
      </w:r>
    </w:p>
    <w:p w:rsidR="000E7BF5" w:rsidRPr="000E7BF5" w:rsidRDefault="000E7BF5" w:rsidP="000E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BF5" w:rsidRPr="000E7BF5" w:rsidRDefault="000E7BF5" w:rsidP="000E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x-none" w:eastAsia="x-none"/>
        </w:rPr>
      </w:pPr>
      <w:r w:rsidRPr="000E7BF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ОБ ИСПОЛНЕНИИ ОБЛАСТНОГО БЮДЖЕТА ЗА 2021 ГОД</w:t>
      </w:r>
    </w:p>
    <w:p w:rsidR="000E7BF5" w:rsidRPr="000E7BF5" w:rsidRDefault="000E7BF5" w:rsidP="000E7B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</w:p>
    <w:p w:rsidR="000E7BF5" w:rsidRPr="000E7BF5" w:rsidRDefault="000E7BF5" w:rsidP="000E7B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BF5">
        <w:rPr>
          <w:rFonts w:ascii="Times New Roman" w:eastAsia="Calibri" w:hAnsi="Times New Roman" w:cs="Times New Roman"/>
          <w:sz w:val="28"/>
          <w:szCs w:val="28"/>
          <w:lang w:eastAsia="ru-RU"/>
        </w:rPr>
        <w:t>Принят Белгородской областной Думой 23 июня 2022 года</w:t>
      </w:r>
    </w:p>
    <w:p w:rsidR="000E7BF5" w:rsidRPr="000E7BF5" w:rsidRDefault="000E7BF5" w:rsidP="000E7B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7BF5" w:rsidRPr="000E7BF5" w:rsidRDefault="000E7BF5" w:rsidP="000E7B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0E7BF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Статья 1</w:t>
      </w:r>
    </w:p>
    <w:p w:rsidR="000E7BF5" w:rsidRPr="000E7BF5" w:rsidRDefault="000E7BF5" w:rsidP="000E7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7B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Утвердить отчет об исполнении областного бюджета за 2021 год </w:t>
      </w:r>
      <w:r w:rsidRPr="000E7B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по доходам в сумме 158 752 269,2 тыс. рублей, по расходам в сумме </w:t>
      </w:r>
      <w:r w:rsidRPr="000E7B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125 745 634,8 тыс. рублей с превышением доходов над расходами </w:t>
      </w:r>
      <w:r w:rsidRPr="000E7B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(профицит областного бюджета) в сумме 33 006 634,4 тыс. рублей, </w:t>
      </w:r>
      <w:r w:rsidRPr="000E7B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 следующими показателями:</w:t>
      </w:r>
    </w:p>
    <w:p w:rsidR="000E7BF5" w:rsidRPr="000E7BF5" w:rsidRDefault="000E7BF5" w:rsidP="000E7BF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7B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 по источникам внутреннего финансирования дефицита областного бюджета за 2021 год по кодам классификации источников внутреннего </w:t>
      </w:r>
      <w:r w:rsidRPr="000E7BF5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финансирования дефицитов бюджетов</w:t>
      </w:r>
      <w:r w:rsidRPr="000E7B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приложению 1 к настоящему закону;</w:t>
      </w:r>
    </w:p>
    <w:p w:rsidR="000E7BF5" w:rsidRPr="000E7BF5" w:rsidRDefault="000E7BF5" w:rsidP="000E7BF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7B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доходов областного бюджета за 2021 год по кодам классификации доходов бюджетов согласно приложению 2 к настоящему закону;</w:t>
      </w:r>
    </w:p>
    <w:p w:rsidR="000E7BF5" w:rsidRPr="000E7BF5" w:rsidRDefault="000E7BF5" w:rsidP="000E7BF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0E7B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 расходов областного бюджета за 2021 год по ведомственной структуре расходов областного бюджета согласно приложению 3 к настоящему </w:t>
      </w:r>
      <w:r w:rsidRPr="000E7B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закону; </w:t>
      </w:r>
    </w:p>
    <w:p w:rsidR="000E7BF5" w:rsidRPr="000E7BF5" w:rsidRDefault="000E7BF5" w:rsidP="000E7BF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7B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 расходов областного бюджета за 2021 год по разделам и подразделам классификации расходов бюджета согласно приложению 4 к настоящему закону; </w:t>
      </w:r>
    </w:p>
    <w:p w:rsidR="000E7BF5" w:rsidRPr="000E7BF5" w:rsidRDefault="000E7BF5" w:rsidP="000E7BF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7B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расходов областного бюджета за 2021 год по государственным программам Белгородской области и непрограммным направлениям деятельности расходов согласно приложению 5 к настоящему закону;</w:t>
      </w:r>
    </w:p>
    <w:p w:rsidR="000E7BF5" w:rsidRPr="000E7BF5" w:rsidRDefault="000E7BF5" w:rsidP="000E7BF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7B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 по объему государственного внутреннего долга Белгородской области </w:t>
      </w:r>
      <w:r w:rsidRPr="000E7B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 1 января 2022 года согласно приложению 6 к настоящему закону;</w:t>
      </w:r>
    </w:p>
    <w:p w:rsidR="000E7BF5" w:rsidRPr="000E7BF5" w:rsidRDefault="000E7BF5" w:rsidP="000E7BF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7B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по программе государственных внутренних заимствований Белгородской области за 2021 год согласно приложению 7 к настоящему закону;</w:t>
      </w:r>
    </w:p>
    <w:p w:rsidR="000E7BF5" w:rsidRPr="000E7BF5" w:rsidRDefault="000E7BF5" w:rsidP="000E7BF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7B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по государственным гарантиям Белгородской области за 2021 год согласно приложению 8 к настоящему закону.</w:t>
      </w:r>
    </w:p>
    <w:p w:rsidR="000E7BF5" w:rsidRPr="000E7BF5" w:rsidRDefault="000E7BF5" w:rsidP="000E7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E7BF5" w:rsidRPr="000E7BF5" w:rsidRDefault="000E7BF5" w:rsidP="000E7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BF5" w:rsidRPr="000E7BF5" w:rsidRDefault="000E7BF5" w:rsidP="000E7B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</w:p>
    <w:p w:rsidR="000E7BF5" w:rsidRPr="000E7BF5" w:rsidRDefault="000E7BF5" w:rsidP="000E7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Настоящий закон вступает в силу со дня его официального опубликования.</w:t>
      </w:r>
    </w:p>
    <w:p w:rsidR="000E7BF5" w:rsidRPr="000E7BF5" w:rsidRDefault="000E7BF5" w:rsidP="000E7BF5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0E7BF5" w:rsidRPr="000E7BF5" w:rsidRDefault="000E7BF5" w:rsidP="000E7BF5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0E7BF5" w:rsidRPr="000E7BF5" w:rsidRDefault="000E7BF5" w:rsidP="000E7BF5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0E7BF5" w:rsidRPr="000E7BF5" w:rsidRDefault="000E7BF5" w:rsidP="000E7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Губернатор</w:t>
      </w:r>
    </w:p>
    <w:p w:rsidR="000E7BF5" w:rsidRPr="000E7BF5" w:rsidRDefault="000E7BF5" w:rsidP="000E7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Белгородской области                                                                          В.В. Гладков</w:t>
      </w:r>
    </w:p>
    <w:p w:rsidR="000E7BF5" w:rsidRPr="000E7BF5" w:rsidRDefault="000E7BF5" w:rsidP="000E7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BF5" w:rsidRPr="000E7BF5" w:rsidRDefault="000E7BF5" w:rsidP="000E7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BF5" w:rsidRPr="000E7BF5" w:rsidRDefault="000E7BF5" w:rsidP="000E7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BF5" w:rsidRPr="000E7BF5" w:rsidRDefault="000E7BF5" w:rsidP="000E7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F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Белгород</w:t>
      </w:r>
    </w:p>
    <w:p w:rsidR="000E7BF5" w:rsidRPr="000E7BF5" w:rsidRDefault="000E7BF5" w:rsidP="000E7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BF5" w:rsidRPr="000E7BF5" w:rsidRDefault="000E7BF5" w:rsidP="000E7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F5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E93B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 w:rsidRPr="000E7BF5">
        <w:rPr>
          <w:rFonts w:ascii="Times New Roman" w:eastAsia="Times New Roman" w:hAnsi="Times New Roman" w:cs="Times New Roman"/>
          <w:sz w:val="28"/>
          <w:szCs w:val="28"/>
          <w:lang w:eastAsia="ru-RU"/>
        </w:rPr>
        <w:t>_»__</w:t>
      </w:r>
      <w:r w:rsidR="00E93B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июня</w:t>
      </w:r>
      <w:bookmarkStart w:id="0" w:name="_GoBack"/>
      <w:bookmarkEnd w:id="0"/>
      <w:r w:rsidRPr="000E7B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 2022 года</w:t>
      </w:r>
    </w:p>
    <w:p w:rsidR="000E7BF5" w:rsidRPr="000E7BF5" w:rsidRDefault="000E7BF5" w:rsidP="000E7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BF5" w:rsidRPr="000E7BF5" w:rsidRDefault="000E7BF5" w:rsidP="000E7B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F5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E93B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200</w:t>
      </w:r>
      <w:r w:rsidRPr="000E7BF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E7BF5" w:rsidRPr="000E7BF5" w:rsidRDefault="000E7BF5" w:rsidP="000E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082" w:rsidRDefault="00BE2082"/>
    <w:sectPr w:rsidR="00BE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F5"/>
    <w:rsid w:val="000E7BF5"/>
    <w:rsid w:val="00BE2082"/>
    <w:rsid w:val="00E9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94025-BDCC-48B3-8ACD-DA0114BB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Наталья Юрьевна</dc:creator>
  <cp:keywords/>
  <dc:description/>
  <cp:lastModifiedBy>Мальцева Наталья Юрьевна</cp:lastModifiedBy>
  <cp:revision>2</cp:revision>
  <dcterms:created xsi:type="dcterms:W3CDTF">2022-07-08T08:09:00Z</dcterms:created>
  <dcterms:modified xsi:type="dcterms:W3CDTF">2022-07-08T08:34:00Z</dcterms:modified>
</cp:coreProperties>
</file>